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9"/>
        <w:rPr>
          <w:rFonts w:hint="eastAsia" w:hAnsi="宋体"/>
          <w:b/>
          <w:color w:val="auto"/>
          <w:sz w:val="48"/>
          <w:szCs w:val="48"/>
        </w:rPr>
      </w:pPr>
      <w:r>
        <w:rPr>
          <w:rFonts w:hint="eastAsia" w:hAnsi="宋体"/>
          <w:color w:val="auto"/>
          <w:sz w:val="28"/>
          <w:szCs w:val="28"/>
        </w:rPr>
        <w:t>编号</w:t>
      </w:r>
      <w:r>
        <w:rPr>
          <w:rFonts w:hint="eastAsia" w:hAnsi="宋体"/>
          <w:color w:val="auto"/>
          <w:sz w:val="28"/>
          <w:szCs w:val="28"/>
          <w:lang w:eastAsia="zh-CN"/>
        </w:rPr>
        <w:t>凤医总务</w:t>
      </w:r>
      <w:r>
        <w:rPr>
          <w:rFonts w:hint="eastAsia" w:hAnsi="宋体"/>
          <w:color w:val="auto"/>
          <w:sz w:val="28"/>
          <w:szCs w:val="28"/>
          <w:u w:val="single"/>
        </w:rPr>
        <w:t>：</w:t>
      </w:r>
      <w:r>
        <w:rPr>
          <w:rFonts w:hint="eastAsia" w:hAnsi="宋体"/>
          <w:color w:val="auto"/>
          <w:sz w:val="28"/>
          <w:szCs w:val="28"/>
          <w:u w:val="single"/>
          <w:lang w:val="en-US" w:eastAsia="zh-CN"/>
        </w:rPr>
        <w:t>2019004号</w:t>
      </w:r>
    </w:p>
    <w:p>
      <w:pPr>
        <w:pStyle w:val="4"/>
        <w:jc w:val="center"/>
        <w:outlineLvl w:val="9"/>
        <w:rPr>
          <w:rFonts w:hint="eastAsia" w:hAnsi="宋体"/>
          <w:b/>
          <w:color w:val="auto"/>
          <w:sz w:val="48"/>
          <w:szCs w:val="48"/>
        </w:rPr>
      </w:pPr>
    </w:p>
    <w:p>
      <w:pPr>
        <w:pStyle w:val="4"/>
        <w:jc w:val="center"/>
        <w:outlineLvl w:val="9"/>
        <w:rPr>
          <w:rFonts w:hint="eastAsia" w:hAnsi="宋体"/>
          <w:b/>
          <w:color w:val="auto"/>
          <w:sz w:val="48"/>
          <w:szCs w:val="48"/>
        </w:rPr>
      </w:pPr>
    </w:p>
    <w:p>
      <w:pPr>
        <w:pStyle w:val="4"/>
        <w:jc w:val="center"/>
        <w:outlineLvl w:val="9"/>
        <w:rPr>
          <w:rFonts w:hint="eastAsia" w:hAnsi="宋体"/>
          <w:b/>
          <w:color w:val="auto"/>
          <w:sz w:val="48"/>
          <w:szCs w:val="48"/>
        </w:rPr>
      </w:pPr>
    </w:p>
    <w:p>
      <w:pPr>
        <w:pStyle w:val="4"/>
        <w:jc w:val="center"/>
        <w:outlineLvl w:val="9"/>
        <w:rPr>
          <w:rFonts w:hint="eastAsia" w:hAnsi="宋体"/>
          <w:b/>
          <w:color w:val="auto"/>
          <w:sz w:val="48"/>
          <w:szCs w:val="48"/>
        </w:rPr>
      </w:pPr>
    </w:p>
    <w:p>
      <w:pPr>
        <w:pStyle w:val="4"/>
        <w:jc w:val="center"/>
        <w:outlineLvl w:val="9"/>
        <w:rPr>
          <w:rFonts w:hint="eastAsia" w:hAnsi="宋体"/>
          <w:b/>
          <w:color w:val="auto"/>
          <w:sz w:val="48"/>
          <w:szCs w:val="48"/>
        </w:rPr>
      </w:pPr>
      <w:r>
        <w:rPr>
          <w:rFonts w:hint="eastAsia" w:hAnsi="宋体"/>
          <w:b/>
          <w:color w:val="auto"/>
          <w:sz w:val="48"/>
          <w:szCs w:val="48"/>
        </w:rPr>
        <w:t>凤阳县人民医院</w:t>
      </w:r>
    </w:p>
    <w:p>
      <w:pPr>
        <w:pStyle w:val="4"/>
        <w:jc w:val="center"/>
        <w:outlineLvl w:val="9"/>
        <w:rPr>
          <w:rFonts w:hint="eastAsia" w:hAnsi="宋体"/>
          <w:b/>
          <w:color w:val="auto"/>
          <w:sz w:val="48"/>
          <w:szCs w:val="48"/>
        </w:rPr>
      </w:pPr>
      <w:r>
        <w:rPr>
          <w:rFonts w:hint="eastAsia" w:hAnsi="宋体"/>
          <w:b/>
          <w:color w:val="auto"/>
          <w:sz w:val="48"/>
          <w:szCs w:val="48"/>
          <w:lang w:eastAsia="zh-CN"/>
        </w:rPr>
        <w:t>门斗钢结构、生活水箱底座除锈油漆项目</w:t>
      </w:r>
    </w:p>
    <w:p>
      <w:pPr>
        <w:pStyle w:val="4"/>
        <w:jc w:val="center"/>
        <w:outlineLvl w:val="9"/>
        <w:rPr>
          <w:rFonts w:hint="eastAsia" w:hAnsi="宋体"/>
          <w:color w:val="auto"/>
          <w:sz w:val="96"/>
          <w:szCs w:val="48"/>
        </w:rPr>
      </w:pPr>
    </w:p>
    <w:p>
      <w:pPr>
        <w:pStyle w:val="4"/>
        <w:jc w:val="center"/>
        <w:outlineLvl w:val="9"/>
        <w:rPr>
          <w:rFonts w:hint="eastAsia" w:hAnsi="宋体"/>
          <w:color w:val="auto"/>
          <w:sz w:val="96"/>
          <w:szCs w:val="48"/>
          <w:lang w:eastAsia="zh-CN"/>
        </w:rPr>
      </w:pPr>
      <w:r>
        <w:rPr>
          <w:rFonts w:hint="eastAsia" w:hAnsi="宋体"/>
          <w:color w:val="auto"/>
          <w:sz w:val="96"/>
          <w:szCs w:val="48"/>
        </w:rPr>
        <w:t>询</w:t>
      </w:r>
      <w:r>
        <w:rPr>
          <w:rFonts w:hint="eastAsia" w:hAnsi="宋体"/>
          <w:color w:val="auto"/>
          <w:sz w:val="96"/>
          <w:szCs w:val="48"/>
          <w:lang w:val="en-US" w:eastAsia="zh-CN"/>
        </w:rPr>
        <w:t xml:space="preserve"> </w:t>
      </w:r>
      <w:r>
        <w:rPr>
          <w:rFonts w:hint="eastAsia" w:hAnsi="宋体"/>
          <w:color w:val="auto"/>
          <w:sz w:val="96"/>
          <w:szCs w:val="48"/>
        </w:rPr>
        <w:t>价</w:t>
      </w:r>
      <w:r>
        <w:rPr>
          <w:rFonts w:hint="eastAsia" w:hAnsi="宋体"/>
          <w:color w:val="auto"/>
          <w:sz w:val="96"/>
          <w:szCs w:val="48"/>
          <w:lang w:val="en-US" w:eastAsia="zh-CN"/>
        </w:rPr>
        <w:t xml:space="preserve"> </w:t>
      </w:r>
      <w:r>
        <w:rPr>
          <w:rFonts w:hint="eastAsia" w:hAnsi="宋体"/>
          <w:color w:val="auto"/>
          <w:sz w:val="96"/>
          <w:szCs w:val="48"/>
          <w:lang w:eastAsia="zh-CN"/>
        </w:rPr>
        <w:t>文</w:t>
      </w:r>
      <w:r>
        <w:rPr>
          <w:rFonts w:hint="eastAsia" w:hAnsi="宋体"/>
          <w:color w:val="auto"/>
          <w:sz w:val="96"/>
          <w:szCs w:val="48"/>
          <w:lang w:val="en-US" w:eastAsia="zh-CN"/>
        </w:rPr>
        <w:t xml:space="preserve"> </w:t>
      </w:r>
      <w:r>
        <w:rPr>
          <w:rFonts w:hint="eastAsia" w:hAnsi="宋体"/>
          <w:color w:val="auto"/>
          <w:sz w:val="96"/>
          <w:szCs w:val="48"/>
          <w:lang w:eastAsia="zh-CN"/>
        </w:rPr>
        <w:t>件</w:t>
      </w:r>
    </w:p>
    <w:p>
      <w:pPr>
        <w:jc w:val="center"/>
        <w:outlineLvl w:val="9"/>
        <w:rPr>
          <w:rFonts w:hint="eastAsia" w:hAnsi="宋体"/>
          <w:color w:val="auto"/>
          <w:sz w:val="28"/>
          <w:szCs w:val="28"/>
        </w:rPr>
      </w:pPr>
    </w:p>
    <w:p>
      <w:pPr>
        <w:pStyle w:val="4"/>
        <w:spacing w:line="360" w:lineRule="auto"/>
        <w:jc w:val="center"/>
        <w:outlineLvl w:val="9"/>
        <w:rPr>
          <w:rFonts w:hAnsi="宋体"/>
          <w:color w:val="auto"/>
          <w:sz w:val="36"/>
          <w:szCs w:val="36"/>
        </w:rPr>
      </w:pPr>
    </w:p>
    <w:p>
      <w:pPr>
        <w:pStyle w:val="4"/>
        <w:spacing w:line="360" w:lineRule="auto"/>
        <w:jc w:val="center"/>
        <w:outlineLvl w:val="9"/>
        <w:rPr>
          <w:rFonts w:hAnsi="宋体"/>
          <w:color w:val="auto"/>
          <w:sz w:val="36"/>
          <w:szCs w:val="36"/>
        </w:rPr>
      </w:pPr>
    </w:p>
    <w:p>
      <w:pPr>
        <w:spacing w:line="360" w:lineRule="auto"/>
        <w:jc w:val="center"/>
        <w:outlineLvl w:val="9"/>
        <w:rPr>
          <w:rFonts w:ascii="宋体" w:hAnsi="宋体"/>
          <w:color w:val="auto"/>
          <w:sz w:val="32"/>
          <w:szCs w:val="32"/>
        </w:rPr>
      </w:pPr>
    </w:p>
    <w:p>
      <w:pPr>
        <w:spacing w:line="360" w:lineRule="auto"/>
        <w:jc w:val="center"/>
        <w:outlineLvl w:val="9"/>
        <w:rPr>
          <w:rFonts w:ascii="宋体" w:hAnsi="宋体"/>
          <w:color w:val="auto"/>
          <w:sz w:val="32"/>
          <w:szCs w:val="32"/>
        </w:rPr>
      </w:pPr>
    </w:p>
    <w:p>
      <w:pPr>
        <w:spacing w:line="360" w:lineRule="auto"/>
        <w:jc w:val="center"/>
        <w:outlineLvl w:val="9"/>
        <w:rPr>
          <w:rFonts w:ascii="宋体" w:hAnsi="宋体"/>
          <w:color w:val="auto"/>
          <w:sz w:val="32"/>
          <w:szCs w:val="32"/>
        </w:rPr>
      </w:pPr>
    </w:p>
    <w:p>
      <w:pPr>
        <w:spacing w:line="360" w:lineRule="auto"/>
        <w:jc w:val="center"/>
        <w:outlineLvl w:val="9"/>
        <w:rPr>
          <w:rFonts w:ascii="宋体" w:hAnsi="宋体"/>
          <w:color w:val="auto"/>
          <w:sz w:val="32"/>
          <w:szCs w:val="32"/>
        </w:rPr>
      </w:pPr>
    </w:p>
    <w:p>
      <w:pPr>
        <w:spacing w:line="360" w:lineRule="auto"/>
        <w:jc w:val="center"/>
        <w:outlineLvl w:val="9"/>
        <w:rPr>
          <w:rFonts w:hint="eastAsia" w:ascii="宋体"/>
          <w:color w:val="auto"/>
          <w:sz w:val="48"/>
          <w:szCs w:val="48"/>
        </w:rPr>
      </w:pPr>
      <w:r>
        <w:rPr>
          <w:rFonts w:ascii="宋体" w:hAnsi="宋体"/>
          <w:color w:val="auto"/>
          <w:sz w:val="48"/>
          <w:szCs w:val="48"/>
        </w:rPr>
        <w:t xml:space="preserve"> </w:t>
      </w:r>
      <w:r>
        <w:rPr>
          <w:rFonts w:hint="eastAsia" w:ascii="宋体" w:hAnsi="宋体"/>
          <w:b/>
          <w:bCs/>
          <w:color w:val="auto"/>
          <w:sz w:val="48"/>
          <w:szCs w:val="48"/>
        </w:rPr>
        <w:t>二○一</w:t>
      </w:r>
      <w:r>
        <w:rPr>
          <w:rFonts w:hint="eastAsia" w:ascii="宋体" w:hAnsi="宋体"/>
          <w:b/>
          <w:bCs/>
          <w:color w:val="auto"/>
          <w:sz w:val="48"/>
          <w:szCs w:val="48"/>
          <w:lang w:eastAsia="zh-CN"/>
        </w:rPr>
        <w:t>九</w:t>
      </w:r>
      <w:r>
        <w:rPr>
          <w:rFonts w:hint="eastAsia" w:ascii="宋体" w:hAnsi="宋体"/>
          <w:b/>
          <w:bCs/>
          <w:color w:val="auto"/>
          <w:sz w:val="48"/>
          <w:szCs w:val="48"/>
        </w:rPr>
        <w:t>年</w:t>
      </w:r>
      <w:r>
        <w:rPr>
          <w:rFonts w:hint="eastAsia" w:ascii="宋体" w:hAnsi="宋体"/>
          <w:b/>
          <w:bCs/>
          <w:color w:val="auto"/>
          <w:sz w:val="48"/>
          <w:szCs w:val="48"/>
          <w:lang w:eastAsia="zh-CN"/>
        </w:rPr>
        <w:t>四</w:t>
      </w:r>
      <w:r>
        <w:rPr>
          <w:rFonts w:hint="eastAsia" w:ascii="宋体" w:hAnsi="宋体"/>
          <w:b/>
          <w:bCs/>
          <w:color w:val="auto"/>
          <w:sz w:val="48"/>
          <w:szCs w:val="48"/>
        </w:rPr>
        <w:t>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spacing w:line="400" w:lineRule="atLeast"/>
        <w:jc w:val="center"/>
        <w:outlineLvl w:val="9"/>
        <w:rPr>
          <w:rFonts w:hint="eastAsia" w:ascii="宋体" w:hAnsi="宋体"/>
          <w:b/>
          <w:bCs/>
          <w:color w:val="auto"/>
          <w:spacing w:val="20"/>
          <w:sz w:val="48"/>
          <w:szCs w:val="48"/>
        </w:rPr>
      </w:pPr>
      <w:r>
        <w:rPr>
          <w:rFonts w:hint="eastAsia" w:ascii="宋体" w:hAnsi="宋体"/>
          <w:b/>
          <w:bCs/>
          <w:color w:val="auto"/>
          <w:spacing w:val="20"/>
          <w:sz w:val="48"/>
          <w:szCs w:val="48"/>
        </w:rPr>
        <w:br w:type="page"/>
      </w:r>
    </w:p>
    <w:p>
      <w:pPr>
        <w:spacing w:line="400" w:lineRule="atLeast"/>
        <w:jc w:val="center"/>
        <w:outlineLvl w:val="9"/>
        <w:rPr>
          <w:rFonts w:ascii="宋体"/>
          <w:b/>
          <w:bCs/>
          <w:color w:val="auto"/>
          <w:spacing w:val="20"/>
          <w:sz w:val="32"/>
          <w:szCs w:val="32"/>
        </w:rPr>
      </w:pPr>
      <w:r>
        <w:rPr>
          <w:rFonts w:hint="eastAsia" w:ascii="宋体" w:hAnsi="宋体"/>
          <w:b/>
          <w:bCs/>
          <w:color w:val="auto"/>
          <w:spacing w:val="20"/>
          <w:sz w:val="48"/>
          <w:szCs w:val="48"/>
        </w:rPr>
        <w:t>目</w:t>
      </w:r>
      <w:r>
        <w:rPr>
          <w:rFonts w:ascii="宋体" w:hAnsi="宋体"/>
          <w:b/>
          <w:bCs/>
          <w:color w:val="auto"/>
          <w:spacing w:val="20"/>
          <w:sz w:val="48"/>
          <w:szCs w:val="48"/>
        </w:rPr>
        <w:t xml:space="preserve"> </w:t>
      </w:r>
      <w:r>
        <w:rPr>
          <w:rFonts w:hint="eastAsia" w:ascii="宋体" w:hAnsi="宋体"/>
          <w:b/>
          <w:bCs/>
          <w:color w:val="auto"/>
          <w:spacing w:val="20"/>
          <w:sz w:val="48"/>
          <w:szCs w:val="48"/>
        </w:rPr>
        <w:t>录</w:t>
      </w:r>
    </w:p>
    <w:p>
      <w:pPr>
        <w:spacing w:line="440" w:lineRule="exact"/>
        <w:jc w:val="center"/>
        <w:outlineLvl w:val="9"/>
        <w:rPr>
          <w:rFonts w:ascii="宋体"/>
          <w:color w:val="auto"/>
          <w:sz w:val="28"/>
          <w:szCs w:val="28"/>
        </w:rPr>
      </w:pPr>
    </w:p>
    <w:p>
      <w:pPr>
        <w:pStyle w:val="7"/>
        <w:tabs>
          <w:tab w:val="right" w:leader="dot" w:pos="9070"/>
        </w:tabs>
        <w:rPr>
          <w:color w:val="auto"/>
          <w:sz w:val="28"/>
          <w:szCs w:val="28"/>
        </w:rPr>
      </w:pPr>
      <w:r>
        <w:rPr>
          <w:rFonts w:ascii="宋体" w:hAnsi="宋体"/>
          <w:b w:val="0"/>
          <w:color w:val="auto"/>
          <w:sz w:val="28"/>
          <w:szCs w:val="28"/>
        </w:rPr>
        <w:fldChar w:fldCharType="begin"/>
      </w:r>
      <w:r>
        <w:rPr>
          <w:rFonts w:ascii="宋体" w:hAnsi="宋体"/>
          <w:b w:val="0"/>
          <w:color w:val="auto"/>
          <w:sz w:val="28"/>
          <w:szCs w:val="28"/>
        </w:rPr>
        <w:instrText xml:space="preserve"> TOC \o "1-1" \h \z \u </w:instrText>
      </w:r>
      <w:r>
        <w:rPr>
          <w:rFonts w:ascii="宋体" w:hAnsi="宋体"/>
          <w:b w:val="0"/>
          <w:color w:val="auto"/>
          <w:sz w:val="28"/>
          <w:szCs w:val="28"/>
        </w:rPr>
        <w:fldChar w:fldCharType="separate"/>
      </w:r>
      <w:r>
        <w:rPr>
          <w:rFonts w:ascii="宋体" w:hAnsi="宋体"/>
          <w:color w:val="auto"/>
          <w:sz w:val="28"/>
          <w:szCs w:val="28"/>
        </w:rPr>
        <w:fldChar w:fldCharType="begin"/>
      </w:r>
      <w:r>
        <w:rPr>
          <w:rFonts w:ascii="宋体" w:hAnsi="宋体"/>
          <w:color w:val="auto"/>
          <w:sz w:val="28"/>
          <w:szCs w:val="28"/>
        </w:rPr>
        <w:instrText xml:space="preserve"> HYPERLINK \l _Toc28822 </w:instrText>
      </w:r>
      <w:r>
        <w:rPr>
          <w:rFonts w:ascii="宋体" w:hAnsi="宋体"/>
          <w:color w:val="auto"/>
          <w:sz w:val="28"/>
          <w:szCs w:val="28"/>
        </w:rPr>
        <w:fldChar w:fldCharType="separate"/>
      </w:r>
      <w:r>
        <w:rPr>
          <w:rFonts w:hint="eastAsia"/>
          <w:bCs/>
          <w:color w:val="auto"/>
          <w:sz w:val="28"/>
          <w:szCs w:val="28"/>
          <w:lang w:val="en-US" w:eastAsia="zh-CN"/>
        </w:rPr>
        <w:t xml:space="preserve">第一部分 </w:t>
      </w:r>
      <w:r>
        <w:rPr>
          <w:rFonts w:hint="eastAsia"/>
          <w:bCs/>
          <w:color w:val="auto"/>
          <w:sz w:val="28"/>
          <w:szCs w:val="28"/>
        </w:rPr>
        <w:t>询价公告</w:t>
      </w:r>
      <w:r>
        <w:rPr>
          <w:color w:val="auto"/>
          <w:sz w:val="28"/>
          <w:szCs w:val="28"/>
        </w:rPr>
        <w:tab/>
      </w:r>
      <w:r>
        <w:rPr>
          <w:color w:val="auto"/>
          <w:sz w:val="28"/>
          <w:szCs w:val="28"/>
        </w:rPr>
        <w:fldChar w:fldCharType="begin"/>
      </w:r>
      <w:r>
        <w:rPr>
          <w:color w:val="auto"/>
          <w:sz w:val="28"/>
          <w:szCs w:val="28"/>
        </w:rPr>
        <w:instrText xml:space="preserve"> PAGEREF _Toc28822 </w:instrText>
      </w:r>
      <w:r>
        <w:rPr>
          <w:color w:val="auto"/>
          <w:sz w:val="28"/>
          <w:szCs w:val="28"/>
        </w:rPr>
        <w:fldChar w:fldCharType="separate"/>
      </w:r>
      <w:r>
        <w:rPr>
          <w:color w:val="auto"/>
          <w:sz w:val="28"/>
          <w:szCs w:val="28"/>
        </w:rPr>
        <w:t>3</w:t>
      </w:r>
      <w:r>
        <w:rPr>
          <w:color w:val="auto"/>
          <w:sz w:val="28"/>
          <w:szCs w:val="28"/>
        </w:rPr>
        <w:fldChar w:fldCharType="end"/>
      </w:r>
      <w:r>
        <w:rPr>
          <w:rFonts w:ascii="宋体" w:hAnsi="宋体"/>
          <w:color w:val="auto"/>
          <w:sz w:val="28"/>
          <w:szCs w:val="28"/>
        </w:rPr>
        <w:fldChar w:fldCharType="end"/>
      </w:r>
    </w:p>
    <w:p>
      <w:pPr>
        <w:pStyle w:val="7"/>
        <w:tabs>
          <w:tab w:val="right" w:leader="dot" w:pos="9070"/>
        </w:tabs>
        <w:rPr>
          <w:color w:val="auto"/>
          <w:sz w:val="28"/>
          <w:szCs w:val="28"/>
        </w:rPr>
      </w:pPr>
      <w:r>
        <w:rPr>
          <w:rFonts w:ascii="宋体" w:hAnsi="宋体"/>
          <w:color w:val="auto"/>
          <w:sz w:val="28"/>
          <w:szCs w:val="28"/>
        </w:rPr>
        <w:fldChar w:fldCharType="begin"/>
      </w:r>
      <w:r>
        <w:rPr>
          <w:rFonts w:ascii="宋体" w:hAnsi="宋体"/>
          <w:color w:val="auto"/>
          <w:sz w:val="28"/>
          <w:szCs w:val="28"/>
        </w:rPr>
        <w:instrText xml:space="preserve"> HYPERLINK \l _Toc7154 </w:instrText>
      </w:r>
      <w:r>
        <w:rPr>
          <w:rFonts w:ascii="宋体" w:hAnsi="宋体"/>
          <w:color w:val="auto"/>
          <w:sz w:val="28"/>
          <w:szCs w:val="28"/>
        </w:rPr>
        <w:fldChar w:fldCharType="separate"/>
      </w:r>
      <w:r>
        <w:rPr>
          <w:rFonts w:hint="eastAsia"/>
          <w:bCs/>
          <w:color w:val="auto"/>
          <w:sz w:val="28"/>
          <w:szCs w:val="28"/>
          <w:lang w:val="en-US" w:eastAsia="zh-CN"/>
        </w:rPr>
        <w:t>第二部分 报价文件（封面）</w:t>
      </w:r>
      <w:r>
        <w:rPr>
          <w:color w:val="auto"/>
          <w:sz w:val="28"/>
          <w:szCs w:val="28"/>
        </w:rPr>
        <w:tab/>
      </w:r>
      <w:r>
        <w:rPr>
          <w:color w:val="auto"/>
          <w:sz w:val="28"/>
          <w:szCs w:val="28"/>
        </w:rPr>
        <w:fldChar w:fldCharType="begin"/>
      </w:r>
      <w:r>
        <w:rPr>
          <w:color w:val="auto"/>
          <w:sz w:val="28"/>
          <w:szCs w:val="28"/>
        </w:rPr>
        <w:instrText xml:space="preserve"> PAGEREF _Toc7154 </w:instrText>
      </w:r>
      <w:r>
        <w:rPr>
          <w:color w:val="auto"/>
          <w:sz w:val="28"/>
          <w:szCs w:val="28"/>
        </w:rPr>
        <w:fldChar w:fldCharType="separate"/>
      </w:r>
      <w:r>
        <w:rPr>
          <w:color w:val="auto"/>
          <w:sz w:val="28"/>
          <w:szCs w:val="28"/>
        </w:rPr>
        <w:t>5</w:t>
      </w:r>
      <w:r>
        <w:rPr>
          <w:color w:val="auto"/>
          <w:sz w:val="28"/>
          <w:szCs w:val="28"/>
        </w:rPr>
        <w:fldChar w:fldCharType="end"/>
      </w:r>
      <w:r>
        <w:rPr>
          <w:rFonts w:ascii="宋体" w:hAnsi="宋体"/>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ascii="宋体" w:hAnsi="宋体"/>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hint="eastAsia"/>
          <w:b/>
          <w:bCs/>
          <w:color w:val="auto"/>
          <w:sz w:val="36"/>
          <w:szCs w:val="36"/>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0"/>
        <w:rPr>
          <w:b/>
          <w:bCs/>
          <w:color w:val="auto"/>
          <w:sz w:val="36"/>
          <w:szCs w:val="36"/>
        </w:rPr>
      </w:pPr>
      <w:bookmarkStart w:id="0" w:name="_Toc28822"/>
      <w:r>
        <w:rPr>
          <w:rFonts w:hint="eastAsia"/>
          <w:b/>
          <w:bCs/>
          <w:color w:val="auto"/>
          <w:sz w:val="36"/>
          <w:szCs w:val="36"/>
          <w:lang w:val="en-US" w:eastAsia="zh-CN"/>
        </w:rPr>
        <w:t xml:space="preserve">第一部分 </w:t>
      </w:r>
      <w:r>
        <w:rPr>
          <w:rFonts w:hint="eastAsia"/>
          <w:b/>
          <w:bCs/>
          <w:color w:val="auto"/>
          <w:sz w:val="36"/>
          <w:szCs w:val="36"/>
        </w:rPr>
        <w:t>询价公告</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bCs/>
          <w:color w:val="auto"/>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lang w:eastAsia="zh-CN"/>
        </w:rPr>
        <w:t>门斗钢结构、生活水箱底座除锈油漆项目</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项目内容：</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凤阳县人民医院全部建筑物钢结构门斗（垂直投影面积约600平米），生活水箱底座除锈油漆</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施工做法：钢构全部打磨除锈，刷钢结构防锈底漆2遍（第一遍防锈漆用汽油稀释，防锈漆与汽油比例1：2），面漆2遍，面漆颜色与医院原钢构油漆颜色一致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三、相关要求：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须具有独立法人资格及有效营业执照，具备建筑装饰经营范围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2、报价要求：项目控制价（即最高投标限价）为36000元，报价单位的报价不得高于本最高投标限价，否</w:t>
      </w:r>
      <w:bookmarkStart w:id="3" w:name="_GoBack"/>
      <w:bookmarkEnd w:id="3"/>
      <w:r>
        <w:rPr>
          <w:rFonts w:hint="eastAsia" w:ascii="宋体" w:hAnsi="宋体" w:eastAsia="宋体" w:cs="宋体"/>
          <w:color w:val="auto"/>
          <w:sz w:val="28"/>
          <w:szCs w:val="28"/>
          <w:highlight w:val="none"/>
          <w:lang w:val="en-US" w:eastAsia="zh-CN"/>
        </w:rPr>
        <w:t>则为无效报价。该项目为固定总价，合同签订后价格不予调整。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3、付款方式：工程验收合格后，由承包人开具发票，发包人20个工作日内支付合同金额的95%，扣5%质保金，质保期满后由承包人申请20个工作日内一次性付清（无息）。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4、工期：合同签订后20个日历日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5、</w:t>
      </w:r>
      <w:r>
        <w:rPr>
          <w:rFonts w:hint="eastAsia" w:ascii="宋体" w:hAnsi="宋体" w:eastAsia="宋体" w:cs="宋体"/>
          <w:color w:val="auto"/>
          <w:sz w:val="28"/>
          <w:szCs w:val="28"/>
        </w:rPr>
        <w:t>工程质保期</w:t>
      </w:r>
      <w:r>
        <w:rPr>
          <w:rFonts w:hint="eastAsia" w:ascii="宋体" w:hAnsi="宋体" w:eastAsia="宋体" w:cs="宋体"/>
          <w:color w:val="auto"/>
          <w:sz w:val="28"/>
          <w:szCs w:val="28"/>
          <w:lang w:val="en-US" w:eastAsia="zh-CN"/>
        </w:rPr>
        <w:t>：1年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报价人</w:t>
      </w:r>
      <w:r>
        <w:rPr>
          <w:rFonts w:hint="eastAsia" w:ascii="宋体" w:hAnsi="宋体" w:eastAsia="宋体" w:cs="宋体"/>
          <w:b w:val="0"/>
          <w:bCs w:val="0"/>
          <w:color w:val="auto"/>
          <w:sz w:val="28"/>
          <w:szCs w:val="28"/>
          <w:highlight w:val="none"/>
          <w:lang w:val="en-US" w:eastAsia="zh-CN"/>
        </w:rPr>
        <w:t>须完全</w:t>
      </w:r>
      <w:r>
        <w:rPr>
          <w:rFonts w:hint="eastAsia" w:ascii="宋体" w:hAnsi="宋体" w:eastAsia="宋体" w:cs="宋体"/>
          <w:b w:val="0"/>
          <w:bCs w:val="0"/>
          <w:color w:val="auto"/>
          <w:sz w:val="28"/>
          <w:szCs w:val="28"/>
        </w:rPr>
        <w:t>响应</w:t>
      </w:r>
      <w:r>
        <w:rPr>
          <w:rFonts w:hint="eastAsia" w:ascii="宋体" w:hAnsi="宋体" w:eastAsia="宋体" w:cs="宋体"/>
          <w:b w:val="0"/>
          <w:bCs w:val="0"/>
          <w:color w:val="auto"/>
          <w:sz w:val="28"/>
          <w:szCs w:val="28"/>
          <w:lang w:eastAsia="zh-CN"/>
        </w:rPr>
        <w:t>询价文件中的各项要求，</w:t>
      </w:r>
      <w:r>
        <w:rPr>
          <w:rFonts w:hint="eastAsia" w:ascii="宋体" w:hAnsi="宋体" w:eastAsia="宋体" w:cs="宋体"/>
          <w:b w:val="0"/>
          <w:bCs w:val="0"/>
          <w:color w:val="auto"/>
          <w:sz w:val="28"/>
          <w:szCs w:val="28"/>
          <w:highlight w:val="none"/>
          <w:lang w:eastAsia="zh-CN"/>
        </w:rPr>
        <w:t>按第二部分相关格式要求编制报价文件，否则以无效报价处理。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val="en-US" w:eastAsia="zh-CN"/>
        </w:rPr>
        <w:t>、报价评议</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1、有效报价人不得低于3家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2、报价时间：2019年5月8日下午</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3、评议地点：凤阳县人民医院行政楼总务科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4、要求：</w:t>
      </w:r>
      <w:r>
        <w:rPr>
          <w:rFonts w:hint="eastAsia" w:ascii="宋体" w:hAnsi="宋体" w:eastAsia="宋体" w:cs="宋体"/>
          <w:color w:val="auto"/>
          <w:sz w:val="28"/>
          <w:szCs w:val="28"/>
        </w:rPr>
        <w:t>各报价人</w:t>
      </w:r>
      <w:r>
        <w:rPr>
          <w:rFonts w:hint="eastAsia" w:ascii="宋体" w:hAnsi="宋体" w:eastAsia="宋体" w:cs="宋体"/>
          <w:color w:val="auto"/>
          <w:sz w:val="28"/>
          <w:szCs w:val="28"/>
          <w:lang w:eastAsia="zh-CN"/>
        </w:rPr>
        <w:t>应将报价文件简易装订</w:t>
      </w:r>
      <w:r>
        <w:rPr>
          <w:rFonts w:hint="eastAsia" w:ascii="宋体" w:hAnsi="宋体" w:eastAsia="宋体" w:cs="宋体"/>
          <w:color w:val="auto"/>
          <w:sz w:val="28"/>
          <w:szCs w:val="28"/>
        </w:rPr>
        <w:t>密封盖章</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报价文件</w:t>
      </w:r>
      <w:r>
        <w:rPr>
          <w:rFonts w:hint="eastAsia" w:ascii="宋体" w:hAnsi="宋体" w:eastAsia="宋体" w:cs="宋体"/>
          <w:b/>
          <w:bCs/>
          <w:color w:val="auto"/>
          <w:sz w:val="28"/>
          <w:szCs w:val="28"/>
          <w:lang w:val="en-US" w:eastAsia="zh-CN"/>
        </w:rPr>
        <w:t>一式五份，</w:t>
      </w:r>
      <w:r>
        <w:rPr>
          <w:rFonts w:hint="eastAsia" w:ascii="宋体" w:hAnsi="宋体" w:eastAsia="宋体" w:cs="宋体"/>
          <w:b/>
          <w:bCs/>
          <w:color w:val="auto"/>
          <w:sz w:val="28"/>
          <w:szCs w:val="28"/>
          <w:highlight w:val="none"/>
        </w:rPr>
        <w:t>院方在收集相关</w:t>
      </w:r>
      <w:r>
        <w:rPr>
          <w:rFonts w:hint="eastAsia" w:ascii="宋体" w:hAnsi="宋体" w:eastAsia="宋体" w:cs="宋体"/>
          <w:b/>
          <w:bCs/>
          <w:color w:val="auto"/>
          <w:sz w:val="28"/>
          <w:szCs w:val="28"/>
          <w:highlight w:val="none"/>
          <w:lang w:val="en-US" w:eastAsia="zh-CN"/>
        </w:rPr>
        <w:t>报价</w:t>
      </w:r>
      <w:r>
        <w:rPr>
          <w:rFonts w:hint="eastAsia" w:ascii="宋体" w:hAnsi="宋体" w:eastAsia="宋体" w:cs="宋体"/>
          <w:b/>
          <w:bCs/>
          <w:color w:val="auto"/>
          <w:sz w:val="28"/>
          <w:szCs w:val="28"/>
          <w:highlight w:val="none"/>
        </w:rPr>
        <w:t>文件后组织相关人员进行评议，在有效</w:t>
      </w:r>
      <w:r>
        <w:rPr>
          <w:rFonts w:hint="eastAsia" w:ascii="宋体" w:hAnsi="宋体" w:eastAsia="宋体" w:cs="宋体"/>
          <w:b/>
          <w:bCs/>
          <w:color w:val="auto"/>
          <w:sz w:val="28"/>
          <w:szCs w:val="28"/>
          <w:highlight w:val="none"/>
          <w:lang w:val="en-US" w:eastAsia="zh-CN"/>
        </w:rPr>
        <w:t>的</w:t>
      </w:r>
      <w:r>
        <w:rPr>
          <w:rFonts w:hint="eastAsia" w:ascii="宋体" w:hAnsi="宋体" w:eastAsia="宋体" w:cs="宋体"/>
          <w:b/>
          <w:bCs/>
          <w:color w:val="auto"/>
          <w:sz w:val="28"/>
          <w:szCs w:val="28"/>
          <w:highlight w:val="none"/>
        </w:rPr>
        <w:t>报价范围内按报价由低到高</w:t>
      </w:r>
      <w:r>
        <w:rPr>
          <w:rFonts w:hint="eastAsia" w:ascii="宋体" w:hAnsi="宋体" w:eastAsia="宋体" w:cs="宋体"/>
          <w:b/>
          <w:bCs/>
          <w:color w:val="auto"/>
          <w:sz w:val="28"/>
          <w:szCs w:val="28"/>
          <w:highlight w:val="none"/>
          <w:lang w:val="en-US" w:eastAsia="zh-CN"/>
        </w:rPr>
        <w:t>的顺序</w:t>
      </w:r>
      <w:r>
        <w:rPr>
          <w:rFonts w:hint="eastAsia" w:ascii="宋体" w:hAnsi="宋体" w:eastAsia="宋体" w:cs="宋体"/>
          <w:b/>
          <w:bCs/>
          <w:color w:val="auto"/>
          <w:sz w:val="28"/>
          <w:szCs w:val="28"/>
          <w:highlight w:val="none"/>
        </w:rPr>
        <w:t>推荐成交候选人。如第一名放弃，则依次顺延。如询价小组认为，排在前面的成交候选人的最低报价或某些分项报价明显不合理或者低于成本，有可能影响商品质量和不能诚信履约的，应当要求其在规定的期限内提供书面解释说明，并提交相关证明材料；否则，询价小组可以取消该供应商的成交候选人资格，按顺序由排在后面的成交候选人递补，以此类推。</w:t>
      </w:r>
      <w:r>
        <w:rPr>
          <w:rFonts w:hint="eastAsia" w:ascii="宋体" w:hAnsi="宋体" w:eastAsia="宋体" w:cs="宋体"/>
          <w:b/>
          <w:bCs/>
          <w:color w:val="auto"/>
          <w:sz w:val="28"/>
          <w:szCs w:val="28"/>
          <w:lang w:eastAsia="zh-CN"/>
        </w:rPr>
        <w:t>经现场评议拆封后的报价文件，不予退还。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5、联系方式：</w:t>
      </w:r>
      <w:r>
        <w:rPr>
          <w:rFonts w:hint="eastAsia" w:ascii="宋体" w:hAnsi="宋体" w:eastAsia="宋体" w:cs="宋体"/>
          <w:color w:val="auto"/>
          <w:sz w:val="28"/>
          <w:szCs w:val="28"/>
          <w:lang w:eastAsia="zh-CN"/>
        </w:rPr>
        <w:t>朱工</w:t>
      </w: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0550-6710062</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六、本次询价最终解释权归凤阳县人民</w:t>
      </w:r>
      <w:r>
        <w:rPr>
          <w:rFonts w:hint="eastAsia" w:ascii="宋体" w:hAnsi="宋体" w:eastAsia="宋体" w:cs="宋体"/>
          <w:b/>
          <w:bCs/>
          <w:color w:val="auto"/>
          <w:sz w:val="28"/>
          <w:szCs w:val="28"/>
          <w:highlight w:val="none"/>
          <w:lang w:val="en-US" w:eastAsia="zh-CN"/>
        </w:rPr>
        <w:t>医</w:t>
      </w:r>
      <w:r>
        <w:rPr>
          <w:rFonts w:hint="eastAsia" w:ascii="宋体" w:hAnsi="宋体" w:eastAsia="宋体" w:cs="宋体"/>
          <w:b/>
          <w:bCs/>
          <w:color w:val="auto"/>
          <w:sz w:val="28"/>
          <w:szCs w:val="28"/>
          <w:highlight w:val="none"/>
          <w:lang w:eastAsia="zh-CN"/>
        </w:rPr>
        <w:t>院所有。</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jc w:val="center"/>
        <w:outlineLvl w:val="0"/>
        <w:rPr>
          <w:rFonts w:hint="eastAsia"/>
          <w:b/>
          <w:bCs/>
          <w:color w:val="auto"/>
          <w:sz w:val="48"/>
          <w:szCs w:val="48"/>
          <w:lang w:val="en-US" w:eastAsia="zh-CN"/>
        </w:rPr>
      </w:pPr>
    </w:p>
    <w:p>
      <w:pPr>
        <w:jc w:val="center"/>
        <w:outlineLvl w:val="0"/>
        <w:rPr>
          <w:color w:val="auto"/>
          <w:sz w:val="48"/>
          <w:szCs w:val="48"/>
        </w:rPr>
      </w:pPr>
      <w:bookmarkStart w:id="1" w:name="_Toc7154"/>
      <w:r>
        <w:rPr>
          <w:rFonts w:hint="eastAsia"/>
          <w:b/>
          <w:bCs/>
          <w:color w:val="auto"/>
          <w:sz w:val="48"/>
          <w:szCs w:val="48"/>
          <w:lang w:val="en-US" w:eastAsia="zh-CN"/>
        </w:rPr>
        <w:t>第二部分 报价文件（封面）</w:t>
      </w:r>
      <w:bookmarkEnd w:id="1"/>
      <w:r>
        <w:rPr>
          <w:rFonts w:hint="eastAsia"/>
          <w:b/>
          <w:bCs/>
          <w:color w:val="auto"/>
          <w:sz w:val="48"/>
          <w:szCs w:val="48"/>
          <w:lang w:val="en-US" w:eastAsia="zh-CN"/>
        </w:rPr>
        <w:t xml:space="preserve">   </w:t>
      </w:r>
      <w:r>
        <w:rPr>
          <w:rFonts w:hint="eastAsia"/>
          <w:color w:val="auto"/>
          <w:sz w:val="48"/>
          <w:szCs w:val="48"/>
          <w:lang w:val="en-US" w:eastAsia="zh-CN"/>
        </w:rPr>
        <w:t xml:space="preserve">                                                         </w:t>
      </w:r>
    </w:p>
    <w:p>
      <w:pPr>
        <w:outlineLvl w:val="9"/>
        <w:rPr>
          <w:rFonts w:hint="eastAsia" w:eastAsia="黑体"/>
          <w:color w:val="auto"/>
          <w:sz w:val="28"/>
          <w:szCs w:val="28"/>
          <w:u w:val="single"/>
        </w:rPr>
      </w:pPr>
    </w:p>
    <w:p>
      <w:pPr>
        <w:jc w:val="both"/>
        <w:outlineLvl w:val="9"/>
        <w:rPr>
          <w:rFonts w:eastAsia="黑体"/>
          <w:color w:val="auto"/>
          <w:sz w:val="32"/>
          <w:szCs w:val="32"/>
        </w:rPr>
      </w:pPr>
    </w:p>
    <w:p>
      <w:pPr>
        <w:jc w:val="both"/>
        <w:outlineLvl w:val="9"/>
        <w:rPr>
          <w:rFonts w:hint="eastAsia" w:eastAsia="黑体"/>
          <w:color w:val="auto"/>
          <w:sz w:val="32"/>
          <w:szCs w:val="32"/>
          <w:u w:val="single"/>
          <w:lang w:eastAsia="zh-CN"/>
        </w:rPr>
      </w:pPr>
      <w:r>
        <w:rPr>
          <w:rFonts w:eastAsia="黑体"/>
          <w:color w:val="auto"/>
          <w:sz w:val="32"/>
          <w:szCs w:val="32"/>
        </w:rPr>
        <w:t>项目名称</w:t>
      </w:r>
      <w:r>
        <w:rPr>
          <w:rFonts w:hint="eastAsia" w:eastAsia="黑体"/>
          <w:color w:val="auto"/>
          <w:sz w:val="32"/>
          <w:szCs w:val="32"/>
          <w:lang w:eastAsia="zh-CN"/>
        </w:rPr>
        <w:t>：</w:t>
      </w:r>
      <w:r>
        <w:rPr>
          <w:rFonts w:hint="eastAsia" w:eastAsia="黑体"/>
          <w:color w:val="auto"/>
          <w:w w:val="95"/>
          <w:sz w:val="32"/>
          <w:szCs w:val="32"/>
          <w:u w:val="single"/>
          <w:lang w:eastAsia="zh-CN"/>
        </w:rPr>
        <w:t>门斗钢结构、生活水箱底座除锈油漆项目</w:t>
      </w:r>
    </w:p>
    <w:p>
      <w:pPr>
        <w:jc w:val="center"/>
        <w:outlineLvl w:val="9"/>
        <w:rPr>
          <w:rFonts w:hint="eastAsia" w:eastAsia="黑体"/>
          <w:color w:val="auto"/>
          <w:sz w:val="32"/>
          <w:szCs w:val="32"/>
          <w:u w:val="single"/>
        </w:rPr>
      </w:pPr>
    </w:p>
    <w:p>
      <w:pPr>
        <w:jc w:val="center"/>
        <w:outlineLvl w:val="9"/>
        <w:rPr>
          <w:rFonts w:hint="eastAsia" w:eastAsia="黑体"/>
          <w:color w:val="auto"/>
          <w:sz w:val="48"/>
          <w:szCs w:val="48"/>
          <w:lang w:eastAsia="zh-CN"/>
        </w:rPr>
      </w:pPr>
    </w:p>
    <w:p>
      <w:pPr>
        <w:jc w:val="center"/>
        <w:outlineLvl w:val="9"/>
        <w:rPr>
          <w:rFonts w:hint="eastAsia" w:eastAsia="黑体"/>
          <w:color w:val="auto"/>
          <w:sz w:val="48"/>
          <w:szCs w:val="48"/>
          <w:lang w:eastAsia="zh-CN"/>
        </w:rPr>
      </w:pPr>
    </w:p>
    <w:p>
      <w:pPr>
        <w:jc w:val="center"/>
        <w:outlineLvl w:val="9"/>
        <w:rPr>
          <w:rFonts w:hint="eastAsia" w:eastAsia="黑体"/>
          <w:color w:val="auto"/>
          <w:sz w:val="48"/>
          <w:szCs w:val="48"/>
          <w:lang w:eastAsia="zh-CN"/>
        </w:rPr>
      </w:pPr>
      <w:r>
        <w:rPr>
          <w:rFonts w:hint="eastAsia" w:eastAsia="黑体"/>
          <w:color w:val="auto"/>
          <w:sz w:val="48"/>
          <w:szCs w:val="48"/>
          <w:lang w:eastAsia="zh-CN"/>
        </w:rPr>
        <w:t>报</w:t>
      </w:r>
    </w:p>
    <w:p>
      <w:pPr>
        <w:jc w:val="center"/>
        <w:outlineLvl w:val="9"/>
        <w:rPr>
          <w:rFonts w:hint="eastAsia" w:eastAsia="黑体"/>
          <w:color w:val="auto"/>
          <w:sz w:val="48"/>
          <w:szCs w:val="48"/>
        </w:rPr>
      </w:pPr>
      <w:r>
        <w:rPr>
          <w:rFonts w:hint="eastAsia" w:eastAsia="黑体"/>
          <w:color w:val="auto"/>
          <w:sz w:val="48"/>
          <w:szCs w:val="48"/>
          <w:lang w:eastAsia="zh-CN"/>
        </w:rPr>
        <w:t>价</w:t>
      </w:r>
      <w:r>
        <w:rPr>
          <w:rFonts w:eastAsia="黑体"/>
          <w:color w:val="auto"/>
          <w:sz w:val="48"/>
          <w:szCs w:val="48"/>
        </w:rPr>
        <w:t xml:space="preserve"> </w:t>
      </w:r>
    </w:p>
    <w:p>
      <w:pPr>
        <w:jc w:val="center"/>
        <w:outlineLvl w:val="9"/>
        <w:rPr>
          <w:rFonts w:hint="eastAsia" w:eastAsia="黑体"/>
          <w:color w:val="auto"/>
          <w:sz w:val="48"/>
          <w:szCs w:val="48"/>
        </w:rPr>
      </w:pPr>
      <w:r>
        <w:rPr>
          <w:rFonts w:eastAsia="黑体"/>
          <w:color w:val="auto"/>
          <w:sz w:val="48"/>
          <w:szCs w:val="48"/>
        </w:rPr>
        <w:t xml:space="preserve">文 </w:t>
      </w:r>
    </w:p>
    <w:p>
      <w:pPr>
        <w:jc w:val="center"/>
        <w:outlineLvl w:val="9"/>
        <w:rPr>
          <w:rFonts w:eastAsia="黑体"/>
          <w:color w:val="auto"/>
          <w:sz w:val="48"/>
          <w:szCs w:val="48"/>
        </w:rPr>
      </w:pPr>
      <w:r>
        <w:rPr>
          <w:rFonts w:eastAsia="黑体"/>
          <w:color w:val="auto"/>
          <w:sz w:val="48"/>
          <w:szCs w:val="48"/>
        </w:rPr>
        <w:t>件</w:t>
      </w:r>
    </w:p>
    <w:p>
      <w:pPr>
        <w:outlineLvl w:val="9"/>
        <w:rPr>
          <w:rFonts w:eastAsia="黑体"/>
          <w:color w:val="auto"/>
          <w:sz w:val="28"/>
          <w:szCs w:val="28"/>
        </w:rPr>
      </w:pPr>
    </w:p>
    <w:p>
      <w:pPr>
        <w:outlineLvl w:val="9"/>
        <w:rPr>
          <w:rFonts w:hint="eastAsia" w:eastAsia="黑体"/>
          <w:color w:val="auto"/>
          <w:sz w:val="28"/>
          <w:szCs w:val="28"/>
        </w:rPr>
      </w:pPr>
    </w:p>
    <w:p>
      <w:pPr>
        <w:outlineLvl w:val="9"/>
        <w:rPr>
          <w:rFonts w:hint="eastAsia" w:eastAsia="黑体"/>
          <w:color w:val="auto"/>
          <w:sz w:val="28"/>
          <w:szCs w:val="28"/>
        </w:rPr>
      </w:pPr>
    </w:p>
    <w:p>
      <w:pPr>
        <w:outlineLvl w:val="9"/>
        <w:rPr>
          <w:rFonts w:hint="eastAsia" w:eastAsia="黑体"/>
          <w:color w:val="auto"/>
          <w:sz w:val="28"/>
          <w:szCs w:val="28"/>
        </w:rPr>
      </w:pPr>
    </w:p>
    <w:p>
      <w:pPr>
        <w:spacing w:line="760" w:lineRule="exact"/>
        <w:jc w:val="center"/>
        <w:outlineLvl w:val="9"/>
        <w:rPr>
          <w:rFonts w:eastAsia="黑体"/>
          <w:color w:val="auto"/>
          <w:sz w:val="28"/>
          <w:szCs w:val="28"/>
          <w:u w:val="single"/>
        </w:rPr>
      </w:pPr>
      <w:r>
        <w:rPr>
          <w:rFonts w:hint="eastAsia" w:eastAsia="黑体"/>
          <w:color w:val="auto"/>
          <w:sz w:val="28"/>
          <w:szCs w:val="28"/>
          <w:lang w:eastAsia="zh-CN"/>
        </w:rPr>
        <w:t>报价人</w:t>
      </w:r>
      <w:r>
        <w:rPr>
          <w:rFonts w:eastAsia="黑体"/>
          <w:color w:val="auto"/>
          <w:sz w:val="28"/>
          <w:szCs w:val="28"/>
        </w:rPr>
        <w:t>：</w:t>
      </w:r>
      <w:r>
        <w:rPr>
          <w:rFonts w:eastAsia="黑体"/>
          <w:color w:val="auto"/>
          <w:sz w:val="28"/>
          <w:szCs w:val="28"/>
          <w:u w:val="single"/>
        </w:rPr>
        <w:t xml:space="preserve">                     </w:t>
      </w:r>
      <w:r>
        <w:rPr>
          <w:rFonts w:hint="eastAsia" w:eastAsia="黑体"/>
          <w:color w:val="auto"/>
          <w:sz w:val="28"/>
          <w:szCs w:val="28"/>
          <w:u w:val="single"/>
        </w:rPr>
        <w:t xml:space="preserve">  </w:t>
      </w:r>
      <w:r>
        <w:rPr>
          <w:rFonts w:eastAsia="黑体"/>
          <w:color w:val="auto"/>
          <w:sz w:val="28"/>
          <w:szCs w:val="28"/>
          <w:u w:val="single"/>
        </w:rPr>
        <w:t xml:space="preserve">       </w:t>
      </w:r>
      <w:r>
        <w:rPr>
          <w:rFonts w:eastAsia="黑体"/>
          <w:color w:val="auto"/>
          <w:sz w:val="28"/>
          <w:szCs w:val="28"/>
        </w:rPr>
        <w:t>（盖单位章）</w:t>
      </w:r>
    </w:p>
    <w:p>
      <w:pPr>
        <w:spacing w:line="760" w:lineRule="exact"/>
        <w:jc w:val="center"/>
        <w:outlineLvl w:val="9"/>
        <w:rPr>
          <w:rFonts w:eastAsia="黑体"/>
          <w:color w:val="auto"/>
          <w:sz w:val="28"/>
          <w:szCs w:val="28"/>
        </w:rPr>
      </w:pPr>
      <w:r>
        <w:rPr>
          <w:rFonts w:eastAsia="黑体"/>
          <w:color w:val="auto"/>
          <w:sz w:val="28"/>
          <w:szCs w:val="28"/>
        </w:rPr>
        <w:t>法定代表人或其委托代理人：</w:t>
      </w:r>
      <w:r>
        <w:rPr>
          <w:rFonts w:eastAsia="黑体"/>
          <w:color w:val="auto"/>
          <w:sz w:val="28"/>
          <w:szCs w:val="28"/>
          <w:u w:val="single"/>
        </w:rPr>
        <w:t xml:space="preserve">                </w:t>
      </w:r>
      <w:r>
        <w:rPr>
          <w:rFonts w:eastAsia="黑体"/>
          <w:color w:val="auto"/>
          <w:sz w:val="28"/>
          <w:szCs w:val="28"/>
        </w:rPr>
        <w:t>（签字）</w:t>
      </w:r>
    </w:p>
    <w:p>
      <w:pPr>
        <w:spacing w:line="760" w:lineRule="exact"/>
        <w:jc w:val="center"/>
        <w:outlineLvl w:val="9"/>
        <w:rPr>
          <w:rFonts w:eastAsia="黑体"/>
          <w:color w:val="auto"/>
          <w:sz w:val="28"/>
          <w:szCs w:val="28"/>
        </w:rPr>
      </w:pPr>
      <w:r>
        <w:rPr>
          <w:rFonts w:eastAsia="黑体"/>
          <w:color w:val="auto"/>
          <w:sz w:val="28"/>
          <w:szCs w:val="28"/>
          <w:u w:val="single"/>
        </w:rPr>
        <w:t xml:space="preserve">        </w:t>
      </w:r>
      <w:r>
        <w:rPr>
          <w:rFonts w:eastAsia="黑体"/>
          <w:color w:val="auto"/>
          <w:sz w:val="28"/>
          <w:szCs w:val="28"/>
        </w:rPr>
        <w:t>年</w:t>
      </w:r>
      <w:r>
        <w:rPr>
          <w:rFonts w:eastAsia="黑体"/>
          <w:color w:val="auto"/>
          <w:sz w:val="28"/>
          <w:szCs w:val="28"/>
          <w:u w:val="single"/>
        </w:rPr>
        <w:t xml:space="preserve">        </w:t>
      </w:r>
      <w:r>
        <w:rPr>
          <w:rFonts w:eastAsia="黑体"/>
          <w:color w:val="auto"/>
          <w:sz w:val="28"/>
          <w:szCs w:val="28"/>
        </w:rPr>
        <w:t>月</w:t>
      </w:r>
      <w:r>
        <w:rPr>
          <w:rFonts w:eastAsia="黑体"/>
          <w:color w:val="auto"/>
          <w:sz w:val="28"/>
          <w:szCs w:val="28"/>
          <w:u w:val="single"/>
        </w:rPr>
        <w:t xml:space="preserve">        </w:t>
      </w:r>
      <w:r>
        <w:rPr>
          <w:rFonts w:eastAsia="黑体"/>
          <w:color w:val="auto"/>
          <w:sz w:val="28"/>
          <w:szCs w:val="28"/>
        </w:rPr>
        <w:t>日</w:t>
      </w:r>
    </w:p>
    <w:p>
      <w:pPr>
        <w:spacing w:line="760" w:lineRule="exact"/>
        <w:jc w:val="center"/>
        <w:outlineLvl w:val="9"/>
        <w:rPr>
          <w:rFonts w:eastAsia="黑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left"/>
        <w:textAlignment w:val="auto"/>
        <w:outlineLvl w:val="9"/>
        <w:rPr>
          <w:rFonts w:hint="eastAsia"/>
          <w:b/>
          <w:bCs/>
          <w:color w:val="auto"/>
          <w:sz w:val="44"/>
          <w:szCs w:val="44"/>
          <w:lang w:val="en-US" w:eastAsia="zh-CN"/>
        </w:rPr>
      </w:pPr>
      <w:r>
        <w:rPr>
          <w:rFonts w:hint="eastAsia"/>
          <w:b/>
          <w:bCs/>
          <w:color w:val="auto"/>
          <w:sz w:val="44"/>
          <w:szCs w:val="44"/>
          <w:lang w:val="en-US" w:eastAsia="zh-CN"/>
        </w:rPr>
        <w:t>*报价人应按以下顺序放置报价文件材料不得漏项、缺项、修改内容（横线填充除外）否则以无效报价处理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color w:val="auto"/>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color w:val="auto"/>
          <w:sz w:val="28"/>
          <w:szCs w:val="28"/>
          <w:lang w:val="en-US" w:eastAsia="zh-CN"/>
        </w:rPr>
      </w:pPr>
      <w:r>
        <w:rPr>
          <w:rFonts w:hint="eastAsia"/>
          <w:b/>
          <w:bCs/>
          <w:color w:val="auto"/>
          <w:sz w:val="28"/>
          <w:szCs w:val="28"/>
          <w:lang w:val="en-US" w:eastAsia="zh-CN"/>
        </w:rPr>
        <w:t>报价人营业执照（复印件，加盖公章）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r>
        <w:rPr>
          <w:rFonts w:hint="eastAsia"/>
          <w:b/>
          <w:bCs/>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color w:val="auto"/>
          <w:sz w:val="32"/>
          <w:szCs w:val="32"/>
          <w:lang w:val="en-US" w:eastAsia="zh-CN"/>
        </w:rPr>
      </w:pPr>
      <w:r>
        <w:rPr>
          <w:rFonts w:hint="eastAsia"/>
          <w:b/>
          <w:bCs/>
          <w:color w:val="auto"/>
          <w:sz w:val="32"/>
          <w:szCs w:val="32"/>
          <w:lang w:val="en-US" w:eastAsia="zh-CN"/>
        </w:rPr>
        <w:t>（二）法定代表人身份证明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spacing w:line="440" w:lineRule="exact"/>
        <w:outlineLvl w:val="9"/>
        <w:rPr>
          <w:rFonts w:ascii="宋体" w:hAnsi="宋体"/>
          <w:color w:val="auto"/>
          <w:szCs w:val="21"/>
        </w:rPr>
      </w:pPr>
      <w:r>
        <w:rPr>
          <w:rFonts w:hint="eastAsia" w:ascii="宋体" w:hAnsi="宋体"/>
          <w:color w:val="auto"/>
          <w:szCs w:val="21"/>
          <w:lang w:eastAsia="zh-CN"/>
        </w:rPr>
        <w:t>公司</w:t>
      </w:r>
      <w:r>
        <w:rPr>
          <w:rFonts w:hint="eastAsia" w:ascii="宋体" w:hAnsi="宋体"/>
          <w:color w:val="auto"/>
          <w:szCs w:val="21"/>
        </w:rPr>
        <w:t>名称：</w:t>
      </w:r>
      <w:r>
        <w:rPr>
          <w:rFonts w:hint="eastAsia" w:ascii="宋体" w:hAnsi="宋体"/>
          <w:color w:val="auto"/>
          <w:szCs w:val="21"/>
          <w:u w:val="single"/>
        </w:rPr>
        <w:t xml:space="preserve">                            </w:t>
      </w:r>
      <w:r>
        <w:rPr>
          <w:rFonts w:hint="eastAsia" w:ascii="宋体" w:hAnsi="宋体"/>
          <w:color w:val="auto"/>
          <w:szCs w:val="21"/>
        </w:rPr>
        <w:t xml:space="preserve"> </w:t>
      </w:r>
    </w:p>
    <w:p>
      <w:pPr>
        <w:spacing w:line="440" w:lineRule="exact"/>
        <w:outlineLvl w:val="9"/>
        <w:rPr>
          <w:rFonts w:ascii="宋体" w:hAnsi="宋体"/>
          <w:color w:val="auto"/>
          <w:szCs w:val="21"/>
        </w:rPr>
      </w:pPr>
      <w:r>
        <w:rPr>
          <w:rFonts w:hint="eastAsia" w:ascii="宋体" w:hAnsi="宋体"/>
          <w:color w:val="auto"/>
          <w:szCs w:val="21"/>
        </w:rPr>
        <w:t>单位性质：</w:t>
      </w:r>
      <w:r>
        <w:rPr>
          <w:rFonts w:hint="eastAsia" w:ascii="宋体" w:hAnsi="宋体"/>
          <w:color w:val="auto"/>
          <w:szCs w:val="21"/>
          <w:u w:val="single"/>
        </w:rPr>
        <w:t xml:space="preserve">                               </w:t>
      </w:r>
      <w:r>
        <w:rPr>
          <w:rFonts w:hint="eastAsia" w:ascii="宋体" w:hAnsi="宋体"/>
          <w:color w:val="auto"/>
          <w:szCs w:val="21"/>
        </w:rPr>
        <w:t xml:space="preserve"> </w:t>
      </w:r>
    </w:p>
    <w:p>
      <w:pPr>
        <w:spacing w:line="440" w:lineRule="exact"/>
        <w:outlineLvl w:val="9"/>
        <w:rPr>
          <w:rFonts w:ascii="宋体" w:hAnsi="宋体"/>
          <w:color w:val="auto"/>
          <w:szCs w:val="21"/>
        </w:rPr>
      </w:pPr>
      <w:r>
        <w:rPr>
          <w:rFonts w:hint="eastAsia" w:ascii="宋体" w:hAnsi="宋体"/>
          <w:color w:val="auto"/>
          <w:szCs w:val="21"/>
        </w:rPr>
        <w:t>地址：</w:t>
      </w:r>
      <w:r>
        <w:rPr>
          <w:rFonts w:hint="eastAsia" w:ascii="宋体" w:hAnsi="宋体"/>
          <w:color w:val="auto"/>
          <w:szCs w:val="21"/>
          <w:u w:val="single"/>
        </w:rPr>
        <w:t xml:space="preserve">                                   </w:t>
      </w:r>
    </w:p>
    <w:p>
      <w:pPr>
        <w:spacing w:line="440" w:lineRule="exact"/>
        <w:outlineLvl w:val="9"/>
        <w:rPr>
          <w:rFonts w:ascii="宋体" w:hAnsi="宋体"/>
          <w:color w:val="auto"/>
          <w:szCs w:val="21"/>
        </w:rPr>
      </w:pPr>
      <w:r>
        <w:rPr>
          <w:rFonts w:hint="eastAsia" w:ascii="宋体" w:hAnsi="宋体"/>
          <w:color w:val="auto"/>
          <w:szCs w:val="21"/>
        </w:rPr>
        <w:t>姓名：</w:t>
      </w:r>
      <w:r>
        <w:rPr>
          <w:rFonts w:hint="eastAsia" w:ascii="宋体" w:hAnsi="宋体"/>
          <w:color w:val="auto"/>
          <w:szCs w:val="21"/>
          <w:u w:val="single"/>
        </w:rPr>
        <w:t xml:space="preserve">         </w:t>
      </w:r>
      <w:r>
        <w:rPr>
          <w:rFonts w:hint="eastAsia" w:ascii="宋体" w:hAnsi="宋体"/>
          <w:color w:val="auto"/>
          <w:szCs w:val="21"/>
        </w:rPr>
        <w:t xml:space="preserve"> 性别：</w:t>
      </w:r>
      <w:r>
        <w:rPr>
          <w:rFonts w:hint="eastAsia" w:ascii="宋体" w:hAnsi="宋体"/>
          <w:color w:val="auto"/>
          <w:szCs w:val="21"/>
          <w:u w:val="single"/>
        </w:rPr>
        <w:t xml:space="preserve">         </w:t>
      </w:r>
      <w:r>
        <w:rPr>
          <w:rFonts w:hint="eastAsia" w:ascii="宋体" w:hAnsi="宋体"/>
          <w:color w:val="auto"/>
          <w:szCs w:val="21"/>
        </w:rPr>
        <w:t>年龄：</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p>
    <w:p>
      <w:pPr>
        <w:spacing w:line="440" w:lineRule="exact"/>
        <w:outlineLvl w:val="9"/>
        <w:rPr>
          <w:rFonts w:ascii="宋体" w:hAnsi="宋体"/>
          <w:color w:val="auto"/>
          <w:szCs w:val="21"/>
        </w:rPr>
      </w:pPr>
      <w:r>
        <w:rPr>
          <w:rFonts w:hint="eastAsia" w:ascii="宋体" w:hAnsi="宋体"/>
          <w:color w:val="auto"/>
          <w:szCs w:val="21"/>
        </w:rPr>
        <w:t>系</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lang w:eastAsia="zh-CN"/>
        </w:rPr>
        <w:t>报价人</w:t>
      </w:r>
      <w:r>
        <w:rPr>
          <w:rFonts w:hint="eastAsia" w:ascii="宋体" w:hAnsi="宋体"/>
          <w:color w:val="auto"/>
          <w:szCs w:val="21"/>
        </w:rPr>
        <w:t>名称）的法定代表人。</w:t>
      </w:r>
    </w:p>
    <w:p>
      <w:pPr>
        <w:spacing w:line="440" w:lineRule="exact"/>
        <w:ind w:firstLine="420" w:firstLineChars="200"/>
        <w:outlineLvl w:val="9"/>
        <w:rPr>
          <w:rFonts w:ascii="宋体" w:hAnsi="宋体"/>
          <w:color w:val="auto"/>
          <w:szCs w:val="21"/>
        </w:rPr>
      </w:pPr>
      <w:r>
        <w:rPr>
          <w:rFonts w:hint="eastAsia" w:ascii="宋体" w:hAnsi="宋体"/>
          <w:color w:val="auto"/>
          <w:szCs w:val="21"/>
        </w:rPr>
        <w:t>特此证明。</w:t>
      </w:r>
    </w:p>
    <w:p>
      <w:pPr>
        <w:spacing w:line="440" w:lineRule="exact"/>
        <w:outlineLvl w:val="9"/>
        <w:rPr>
          <w:rFonts w:ascii="宋体" w:hAnsi="宋体"/>
          <w:color w:val="auto"/>
          <w:szCs w:val="21"/>
        </w:rPr>
      </w:pPr>
    </w:p>
    <w:p>
      <w:pPr>
        <w:spacing w:line="440" w:lineRule="exact"/>
        <w:outlineLvl w:val="9"/>
        <w:rPr>
          <w:rFonts w:ascii="宋体" w:hAnsi="宋体"/>
          <w:color w:val="auto"/>
          <w:szCs w:val="21"/>
        </w:rPr>
      </w:pPr>
    </w:p>
    <w:p>
      <w:pPr>
        <w:spacing w:line="440" w:lineRule="exact"/>
        <w:outlineLvl w:val="9"/>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报价人</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（盖单位章）</w:t>
      </w:r>
    </w:p>
    <w:p>
      <w:pPr>
        <w:spacing w:line="440" w:lineRule="exact"/>
        <w:outlineLvl w:val="9"/>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keepNext w:val="0"/>
        <w:keepLines w:val="0"/>
        <w:jc w:val="center"/>
        <w:outlineLvl w:val="9"/>
        <w:rPr>
          <w:rFonts w:hint="eastAsia" w:ascii="宋体" w:hAnsi="宋体"/>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r>
        <w:rPr>
          <w:rFonts w:hint="eastAsia"/>
          <w:b/>
          <w:bCs/>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color w:val="auto"/>
          <w:sz w:val="32"/>
          <w:szCs w:val="32"/>
          <w:lang w:val="en-US" w:eastAsia="zh-CN"/>
        </w:rPr>
      </w:pPr>
      <w:r>
        <w:rPr>
          <w:rFonts w:hint="eastAsia"/>
          <w:b/>
          <w:bCs/>
          <w:color w:val="auto"/>
          <w:sz w:val="32"/>
          <w:szCs w:val="32"/>
          <w:lang w:val="en-US" w:eastAsia="zh-CN"/>
        </w:rPr>
        <w:t>（三）授权委托书</w:t>
      </w:r>
    </w:p>
    <w:p>
      <w:pPr>
        <w:spacing w:line="440" w:lineRule="exact"/>
        <w:outlineLvl w:val="9"/>
        <w:rPr>
          <w:rFonts w:ascii="宋体" w:hAnsi="宋体"/>
          <w:color w:val="auto"/>
          <w:szCs w:val="21"/>
        </w:rPr>
      </w:pP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outlineLvl w:val="9"/>
        <w:rPr>
          <w:rFonts w:ascii="宋体" w:hAnsi="宋体"/>
          <w:color w:val="auto"/>
          <w:sz w:val="24"/>
          <w:szCs w:val="24"/>
        </w:rPr>
      </w:pPr>
      <w:r>
        <w:rPr>
          <w:rFonts w:hint="eastAsia" w:ascii="宋体" w:hAnsi="宋体"/>
          <w:color w:val="auto"/>
          <w:sz w:val="24"/>
          <w:szCs w:val="24"/>
        </w:rPr>
        <w:t>本人</w:t>
      </w:r>
      <w:r>
        <w:rPr>
          <w:rFonts w:hint="eastAsia" w:ascii="宋体" w:hAnsi="宋体"/>
          <w:color w:val="auto"/>
          <w:sz w:val="24"/>
          <w:szCs w:val="24"/>
          <w:u w:val="single"/>
        </w:rPr>
        <w:t xml:space="preserve">       </w:t>
      </w:r>
      <w:r>
        <w:rPr>
          <w:rFonts w:hint="eastAsia" w:ascii="宋体" w:hAnsi="宋体"/>
          <w:color w:val="auto"/>
          <w:sz w:val="24"/>
          <w:szCs w:val="24"/>
        </w:rPr>
        <w:t>（姓名）系</w:t>
      </w:r>
      <w:r>
        <w:rPr>
          <w:rFonts w:hint="eastAsia" w:ascii="宋体" w:hAnsi="宋体"/>
          <w:color w:val="auto"/>
          <w:sz w:val="24"/>
          <w:szCs w:val="24"/>
          <w:u w:val="single"/>
        </w:rPr>
        <w:t xml:space="preserve">        </w:t>
      </w:r>
      <w:r>
        <w:rPr>
          <w:rFonts w:hint="eastAsia" w:ascii="宋体" w:hAnsi="宋体"/>
          <w:color w:val="auto"/>
          <w:sz w:val="24"/>
          <w:szCs w:val="24"/>
        </w:rPr>
        <w:t>（</w:t>
      </w:r>
      <w:r>
        <w:rPr>
          <w:rFonts w:hint="eastAsia" w:ascii="宋体" w:hAnsi="宋体"/>
          <w:color w:val="auto"/>
          <w:sz w:val="24"/>
          <w:szCs w:val="24"/>
          <w:lang w:eastAsia="zh-CN"/>
        </w:rPr>
        <w:t>报价</w:t>
      </w:r>
      <w:r>
        <w:rPr>
          <w:rFonts w:hint="eastAsia" w:ascii="宋体" w:hAnsi="宋体"/>
          <w:color w:val="auto"/>
          <w:sz w:val="24"/>
          <w:szCs w:val="24"/>
        </w:rPr>
        <w:t>人名称）的法定代表人，现委托</w:t>
      </w:r>
      <w:r>
        <w:rPr>
          <w:rFonts w:hint="eastAsia" w:ascii="宋体" w:hAnsi="宋体"/>
          <w:color w:val="auto"/>
          <w:sz w:val="24"/>
          <w:szCs w:val="24"/>
          <w:u w:val="single"/>
        </w:rPr>
        <w:t xml:space="preserve">        </w:t>
      </w:r>
      <w:r>
        <w:rPr>
          <w:rFonts w:hint="eastAsia" w:ascii="宋体" w:hAnsi="宋体"/>
          <w:color w:val="auto"/>
          <w:sz w:val="24"/>
          <w:szCs w:val="24"/>
        </w:rPr>
        <w:t>（姓名）为我方代理人。代理人根据授权，以我方名义签署、澄清、说明、补正、递交、撤回、修改</w:t>
      </w:r>
      <w:r>
        <w:rPr>
          <w:rFonts w:hint="eastAsia" w:ascii="宋体" w:hAnsi="宋体"/>
          <w:color w:val="auto"/>
          <w:sz w:val="24"/>
          <w:szCs w:val="24"/>
          <w:u w:val="single"/>
          <w:lang w:eastAsia="zh-CN"/>
        </w:rPr>
        <w:t>门斗钢结构、生活水箱底座除锈油漆项目</w:t>
      </w:r>
      <w:r>
        <w:rPr>
          <w:rFonts w:hint="eastAsia" w:ascii="宋体" w:hAnsi="宋体"/>
          <w:color w:val="auto"/>
          <w:sz w:val="24"/>
          <w:szCs w:val="24"/>
          <w:u w:val="single"/>
        </w:rPr>
        <w:t xml:space="preserve"> </w:t>
      </w:r>
      <w:r>
        <w:rPr>
          <w:rFonts w:hint="eastAsia" w:ascii="宋体" w:hAnsi="宋体"/>
          <w:color w:val="auto"/>
          <w:sz w:val="24"/>
          <w:szCs w:val="24"/>
        </w:rPr>
        <w:t>（项目名称）</w:t>
      </w:r>
      <w:r>
        <w:rPr>
          <w:rFonts w:hint="eastAsia" w:ascii="宋体" w:hAnsi="宋体"/>
          <w:color w:val="auto"/>
          <w:sz w:val="24"/>
          <w:szCs w:val="24"/>
          <w:lang w:eastAsia="zh-CN"/>
        </w:rPr>
        <w:t>报价</w:t>
      </w:r>
      <w:r>
        <w:rPr>
          <w:rFonts w:hint="eastAsia" w:ascii="宋体" w:hAnsi="宋体"/>
          <w:color w:val="auto"/>
          <w:sz w:val="24"/>
          <w:szCs w:val="24"/>
        </w:rPr>
        <w:t>文件、签订合同和处理有关事宜，其法律后果由我方承担。</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rPr>
        <w:t xml:space="preserve">    委托期限：</w:t>
      </w:r>
      <w:r>
        <w:rPr>
          <w:rFonts w:hint="eastAsia" w:ascii="宋体" w:hAnsi="宋体"/>
          <w:color w:val="auto"/>
          <w:sz w:val="24"/>
          <w:szCs w:val="24"/>
          <w:u w:val="single"/>
        </w:rPr>
        <w:t xml:space="preserve">             </w:t>
      </w:r>
      <w:r>
        <w:rPr>
          <w:rFonts w:hint="eastAsia" w:ascii="宋体" w:hAnsi="宋体"/>
          <w:color w:val="auto"/>
          <w:sz w:val="24"/>
          <w:szCs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outlineLvl w:val="9"/>
        <w:rPr>
          <w:rFonts w:ascii="宋体" w:hAnsi="宋体"/>
          <w:color w:val="auto"/>
          <w:sz w:val="24"/>
          <w:szCs w:val="24"/>
        </w:rPr>
      </w:pPr>
      <w:r>
        <w:rPr>
          <w:rFonts w:hint="eastAsia" w:ascii="宋体" w:hAnsi="宋体"/>
          <w:color w:val="auto"/>
          <w:sz w:val="24"/>
          <w:szCs w:val="24"/>
        </w:rPr>
        <w:t>代理人无转委托权。</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lang w:eastAsia="zh-CN"/>
        </w:rPr>
        <w:t>报价</w:t>
      </w:r>
      <w:r>
        <w:rPr>
          <w:rFonts w:hint="eastAsia" w:ascii="宋体" w:hAnsi="宋体"/>
          <w:color w:val="auto"/>
          <w:sz w:val="24"/>
          <w:szCs w:val="24"/>
        </w:rPr>
        <w:t>人：</w:t>
      </w:r>
      <w:r>
        <w:rPr>
          <w:rFonts w:hint="eastAsia" w:ascii="宋体" w:hAnsi="宋体"/>
          <w:color w:val="auto"/>
          <w:sz w:val="24"/>
          <w:szCs w:val="24"/>
          <w:u w:val="single"/>
        </w:rPr>
        <w:t xml:space="preserve">                               </w:t>
      </w:r>
      <w:r>
        <w:rPr>
          <w:rFonts w:hint="eastAsia" w:ascii="宋体" w:hAnsi="宋体"/>
          <w:color w:val="auto"/>
          <w:sz w:val="24"/>
          <w:szCs w:val="24"/>
        </w:rPr>
        <w:t>（盖单位章）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rPr>
        <w:t>法定代表人：</w:t>
      </w:r>
      <w:r>
        <w:rPr>
          <w:rFonts w:hint="eastAsia" w:ascii="宋体" w:hAnsi="宋体"/>
          <w:color w:val="auto"/>
          <w:sz w:val="24"/>
          <w:szCs w:val="24"/>
          <w:u w:val="single"/>
        </w:rPr>
        <w:t xml:space="preserve">                               </w:t>
      </w:r>
      <w:r>
        <w:rPr>
          <w:rFonts w:hint="eastAsia" w:ascii="宋体" w:hAnsi="宋体"/>
          <w:color w:val="auto"/>
          <w:sz w:val="24"/>
          <w:szCs w:val="24"/>
        </w:rPr>
        <w:t>（签字或盖章）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rPr>
        <w:t>身份证号码：</w:t>
      </w:r>
      <w:r>
        <w:rPr>
          <w:rFonts w:hint="eastAsia" w:ascii="宋体" w:hAnsi="宋体"/>
          <w:color w:val="auto"/>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rPr>
        <w:t>委托代理人：</w:t>
      </w:r>
      <w:r>
        <w:rPr>
          <w:rFonts w:hint="eastAsia" w:ascii="宋体" w:hAnsi="宋体"/>
          <w:color w:val="auto"/>
          <w:sz w:val="24"/>
          <w:szCs w:val="24"/>
          <w:u w:val="single"/>
        </w:rPr>
        <w:t xml:space="preserve">                                   </w:t>
      </w:r>
      <w:r>
        <w:rPr>
          <w:rFonts w:hint="eastAsia" w:ascii="宋体" w:hAnsi="宋体"/>
          <w:color w:val="auto"/>
          <w:sz w:val="24"/>
          <w:szCs w:val="24"/>
        </w:rPr>
        <w:t xml:space="preserve">（签字或盖章）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r>
        <w:rPr>
          <w:rFonts w:hint="eastAsia" w:ascii="宋体" w:hAnsi="宋体"/>
          <w:color w:val="auto"/>
          <w:sz w:val="24"/>
          <w:szCs w:val="24"/>
        </w:rPr>
        <w:t>身份证号码：</w:t>
      </w:r>
      <w:r>
        <w:rPr>
          <w:rFonts w:hint="eastAsia" w:ascii="宋体" w:hAnsi="宋体"/>
          <w:color w:val="auto"/>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auto"/>
          <w:sz w:val="24"/>
          <w:szCs w:val="24"/>
        </w:rPr>
      </w:pPr>
    </w:p>
    <w:p>
      <w:pPr>
        <w:keepNext w:val="0"/>
        <w:keepLines w:val="0"/>
        <w:pageBreakBefore w:val="0"/>
        <w:widowControl w:val="0"/>
        <w:kinsoku/>
        <w:wordWrap/>
        <w:overflowPunct/>
        <w:autoSpaceDE/>
        <w:autoSpaceDN/>
        <w:bidi w:val="0"/>
        <w:adjustRightInd/>
        <w:snapToGrid/>
        <w:spacing w:line="360" w:lineRule="auto"/>
        <w:ind w:firstLine="2640" w:firstLineChars="1100"/>
        <w:jc w:val="right"/>
        <w:textAlignment w:val="auto"/>
        <w:outlineLvl w:val="9"/>
        <w:rPr>
          <w:rFonts w:ascii="宋体" w:hAnsi="宋体"/>
          <w:color w:val="auto"/>
          <w:sz w:val="24"/>
          <w:szCs w:val="32"/>
        </w:rPr>
      </w:pPr>
      <w:r>
        <w:rPr>
          <w:rFonts w:hint="eastAsia" w:ascii="宋体" w:hAnsi="宋体"/>
          <w:color w:val="auto"/>
          <w:sz w:val="24"/>
          <w:szCs w:val="32"/>
        </w:rPr>
        <w:t xml:space="preserve">       年       月       日</w:t>
      </w:r>
    </w:p>
    <w:p>
      <w:pPr>
        <w:spacing w:line="440" w:lineRule="exact"/>
        <w:ind w:firstLine="2310" w:firstLineChars="1100"/>
        <w:outlineLvl w:val="9"/>
        <w:rPr>
          <w:rFonts w:ascii="宋体" w:hAnsi="宋体"/>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r>
        <w:rPr>
          <w:rFonts w:hint="eastAsia"/>
          <w:b/>
          <w:bCs/>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color w:val="auto"/>
          <w:sz w:val="32"/>
          <w:szCs w:val="32"/>
          <w:lang w:val="en-US" w:eastAsia="zh-CN"/>
        </w:rPr>
      </w:pPr>
      <w:r>
        <w:rPr>
          <w:rFonts w:hint="eastAsia"/>
          <w:b/>
          <w:bCs/>
          <w:color w:val="auto"/>
          <w:sz w:val="32"/>
          <w:szCs w:val="32"/>
          <w:lang w:val="en-US" w:eastAsia="zh-CN"/>
        </w:rPr>
        <w:t>（四）完全响应询价文件承诺书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eastAsiaTheme="minorEastAsia"/>
          <w:color w:val="auto"/>
          <w:sz w:val="24"/>
          <w:szCs w:val="20"/>
          <w:lang w:eastAsia="zh-CN"/>
        </w:rPr>
      </w:pPr>
      <w:r>
        <w:rPr>
          <w:rFonts w:hint="eastAsia"/>
          <w:color w:val="auto"/>
          <w:sz w:val="24"/>
          <w:szCs w:val="20"/>
        </w:rPr>
        <w:t>致：</w:t>
      </w:r>
      <w:r>
        <w:rPr>
          <w:rFonts w:hint="eastAsia"/>
          <w:color w:val="auto"/>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auto"/>
          <w:sz w:val="24"/>
          <w:szCs w:val="20"/>
        </w:rPr>
      </w:pPr>
      <w:r>
        <w:rPr>
          <w:rFonts w:hint="eastAsia"/>
          <w:color w:val="auto"/>
          <w:sz w:val="24"/>
          <w:szCs w:val="20"/>
        </w:rPr>
        <w:t>我司承诺完全响应</w:t>
      </w:r>
      <w:r>
        <w:rPr>
          <w:rFonts w:hint="eastAsia"/>
          <w:color w:val="auto"/>
          <w:sz w:val="24"/>
          <w:szCs w:val="20"/>
          <w:u w:val="single"/>
          <w:lang w:eastAsia="zh-CN"/>
        </w:rPr>
        <w:t>门斗钢结构、生活水箱底座除锈油漆项目</w:t>
      </w:r>
      <w:r>
        <w:rPr>
          <w:rFonts w:hint="eastAsia"/>
          <w:color w:val="auto"/>
          <w:sz w:val="24"/>
          <w:szCs w:val="20"/>
          <w:u w:val="single"/>
        </w:rPr>
        <w:t xml:space="preserve">                      （项目名称）</w:t>
      </w:r>
      <w:r>
        <w:rPr>
          <w:rFonts w:hint="eastAsia"/>
          <w:color w:val="auto"/>
          <w:sz w:val="24"/>
          <w:szCs w:val="20"/>
          <w:lang w:eastAsia="zh-CN"/>
        </w:rPr>
        <w:t>询价</w:t>
      </w:r>
      <w:r>
        <w:rPr>
          <w:rFonts w:hint="eastAsia"/>
          <w:color w:val="auto"/>
          <w:sz w:val="24"/>
          <w:szCs w:val="20"/>
        </w:rPr>
        <w:t>文件中</w:t>
      </w:r>
      <w:r>
        <w:rPr>
          <w:rFonts w:hint="eastAsia"/>
          <w:color w:val="auto"/>
          <w:sz w:val="24"/>
          <w:szCs w:val="20"/>
          <w:lang w:eastAsia="zh-CN"/>
        </w:rPr>
        <w:t>包含但不限于产品技术要求、质量保证、</w:t>
      </w:r>
      <w:r>
        <w:rPr>
          <w:rFonts w:hint="eastAsia"/>
          <w:color w:val="auto"/>
          <w:sz w:val="24"/>
          <w:szCs w:val="20"/>
        </w:rPr>
        <w:t>合同条款</w:t>
      </w:r>
      <w:r>
        <w:rPr>
          <w:rFonts w:hint="eastAsia"/>
          <w:color w:val="auto"/>
          <w:sz w:val="24"/>
          <w:szCs w:val="20"/>
          <w:lang w:eastAsia="zh-CN"/>
        </w:rPr>
        <w:t>及相关要求</w:t>
      </w:r>
      <w:r>
        <w:rPr>
          <w:rFonts w:hint="eastAsia"/>
          <w:color w:val="auto"/>
          <w:sz w:val="24"/>
          <w:szCs w:val="20"/>
        </w:rPr>
        <w:t>等一切内容。</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auto"/>
          <w:sz w:val="24"/>
          <w:szCs w:val="20"/>
        </w:rPr>
      </w:pPr>
      <w:r>
        <w:rPr>
          <w:rFonts w:hint="eastAsia"/>
          <w:color w:val="auto"/>
          <w:sz w:val="24"/>
          <w:szCs w:val="20"/>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9"/>
        <w:rPr>
          <w:b/>
          <w:color w:val="auto"/>
          <w:szCs w:val="21"/>
        </w:rPr>
      </w:pPr>
      <w:r>
        <w:rPr>
          <w:b/>
          <w:color w:val="auto"/>
          <w:sz w:val="24"/>
          <w:szCs w:val="20"/>
        </w:rPr>
        <w:t xml:space="preserve">                               </w:t>
      </w:r>
      <w:r>
        <w:rPr>
          <w:b/>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b/>
          <w:color w:val="auto"/>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rFonts w:hint="eastAsia"/>
          <w:b w:val="0"/>
          <w:bCs/>
          <w:color w:val="auto"/>
          <w:szCs w:val="21"/>
        </w:rPr>
      </w:pPr>
      <w:r>
        <w:rPr>
          <w:rFonts w:hint="eastAsia"/>
          <w:b/>
          <w:color w:val="auto"/>
          <w:szCs w:val="21"/>
        </w:rPr>
        <w:t xml:space="preserve">                                       </w:t>
      </w:r>
      <w:r>
        <w:rPr>
          <w:rFonts w:hint="eastAsia"/>
          <w:b w:val="0"/>
          <w:bCs/>
          <w:color w:val="auto"/>
          <w:szCs w:val="21"/>
        </w:rPr>
        <w:t xml:space="preserve">    </w:t>
      </w:r>
      <w:r>
        <w:rPr>
          <w:rFonts w:hint="eastAsia"/>
          <w:b w:val="0"/>
          <w:bCs/>
          <w:color w:val="auto"/>
          <w:szCs w:val="21"/>
          <w:lang w:eastAsia="zh-CN"/>
        </w:rPr>
        <w:t>报价</w:t>
      </w:r>
      <w:r>
        <w:rPr>
          <w:rFonts w:hint="eastAsia"/>
          <w:b w:val="0"/>
          <w:bCs/>
          <w:color w:val="auto"/>
          <w:szCs w:val="21"/>
        </w:rPr>
        <w:t>单位：（盖章）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b w:val="0"/>
          <w:bCs/>
          <w:color w:val="auto"/>
          <w:szCs w:val="21"/>
        </w:rPr>
      </w:pPr>
      <w:r>
        <w:rPr>
          <w:rFonts w:hint="eastAsia"/>
          <w:b w:val="0"/>
          <w:bCs/>
          <w:color w:val="auto"/>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eastAsiaTheme="minorEastAsia"/>
          <w:b w:val="0"/>
          <w:bCs/>
          <w:color w:val="auto"/>
          <w:szCs w:val="21"/>
          <w:lang w:eastAsia="zh-CN"/>
        </w:rPr>
      </w:pPr>
      <w:r>
        <w:rPr>
          <w:rFonts w:hint="eastAsia"/>
          <w:b w:val="0"/>
          <w:bCs/>
          <w:color w:val="auto"/>
          <w:szCs w:val="21"/>
        </w:rPr>
        <w:t>日期：______年_____月_____</w:t>
      </w:r>
      <w:r>
        <w:rPr>
          <w:rFonts w:hint="eastAsia"/>
          <w:b w:val="0"/>
          <w:bCs/>
          <w:color w:val="auto"/>
          <w:szCs w:val="21"/>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b/>
          <w:bCs/>
          <w:color w:val="auto"/>
          <w:sz w:val="28"/>
          <w:szCs w:val="28"/>
          <w:lang w:val="en-US" w:eastAsia="zh-CN"/>
        </w:rPr>
      </w:pPr>
      <w:r>
        <w:rPr>
          <w:rFonts w:hint="eastAsia"/>
          <w:b/>
          <w:bCs/>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color w:val="auto"/>
          <w:sz w:val="32"/>
          <w:szCs w:val="32"/>
          <w:lang w:val="en-US" w:eastAsia="zh-CN"/>
        </w:rPr>
      </w:pPr>
      <w:r>
        <w:rPr>
          <w:rFonts w:hint="eastAsia"/>
          <w:b/>
          <w:bCs/>
          <w:color w:val="auto"/>
          <w:sz w:val="32"/>
          <w:szCs w:val="32"/>
          <w:lang w:val="en-US" w:eastAsia="zh-CN"/>
        </w:rPr>
        <w:t>（五）报价单</w:t>
      </w:r>
    </w:p>
    <w:p>
      <w:pPr>
        <w:spacing w:line="360" w:lineRule="auto"/>
        <w:ind w:firstLine="470" w:firstLineChars="196"/>
        <w:outlineLvl w:val="9"/>
        <w:rPr>
          <w:rFonts w:hint="eastAsia"/>
          <w:color w:val="auto"/>
          <w:sz w:val="24"/>
          <w:szCs w:val="20"/>
          <w:lang w:eastAsia="zh-CN"/>
        </w:rPr>
      </w:pPr>
    </w:p>
    <w:p>
      <w:pPr>
        <w:spacing w:line="360" w:lineRule="auto"/>
        <w:ind w:firstLine="470" w:firstLineChars="196"/>
        <w:outlineLvl w:val="9"/>
        <w:rPr>
          <w:rFonts w:hint="eastAsia"/>
          <w:color w:val="auto"/>
          <w:sz w:val="24"/>
          <w:szCs w:val="20"/>
          <w:lang w:eastAsia="zh-CN"/>
        </w:rPr>
      </w:pPr>
    </w:p>
    <w:p>
      <w:pPr>
        <w:spacing w:line="360" w:lineRule="auto"/>
        <w:outlineLvl w:val="9"/>
        <w:rPr>
          <w:rFonts w:hint="eastAsia"/>
          <w:color w:val="auto"/>
          <w:sz w:val="24"/>
          <w:szCs w:val="20"/>
          <w:lang w:eastAsia="zh-CN"/>
        </w:rPr>
      </w:pPr>
      <w:r>
        <w:rPr>
          <w:rFonts w:hint="eastAsia"/>
          <w:color w:val="auto"/>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0"/>
          <w:lang w:eastAsia="zh-CN"/>
        </w:rPr>
      </w:pPr>
      <w:r>
        <w:rPr>
          <w:rFonts w:hint="eastAsia"/>
          <w:color w:val="auto"/>
          <w:sz w:val="24"/>
          <w:szCs w:val="20"/>
          <w:lang w:eastAsia="zh-CN"/>
        </w:rPr>
        <w:t>贵院门斗钢结构（垂直投影面积</w:t>
      </w:r>
      <w:r>
        <w:rPr>
          <w:rFonts w:hint="eastAsia"/>
          <w:color w:val="auto"/>
          <w:sz w:val="24"/>
          <w:szCs w:val="20"/>
          <w:lang w:val="en-US" w:eastAsia="zh-CN"/>
        </w:rPr>
        <w:t>600平米</w:t>
      </w:r>
      <w:r>
        <w:rPr>
          <w:rFonts w:hint="eastAsia"/>
          <w:color w:val="auto"/>
          <w:sz w:val="24"/>
          <w:szCs w:val="20"/>
          <w:lang w:eastAsia="zh-CN"/>
        </w:rPr>
        <w:t>）、生活水箱底座除锈油漆项目我公司报价人民币</w:t>
      </w:r>
      <w:r>
        <w:rPr>
          <w:rFonts w:hint="eastAsia"/>
          <w:color w:val="auto"/>
          <w:sz w:val="24"/>
          <w:szCs w:val="20"/>
          <w:u w:val="single"/>
          <w:lang w:val="en-US" w:eastAsia="zh-CN"/>
        </w:rPr>
        <w:t xml:space="preserve">          </w:t>
      </w:r>
      <w:r>
        <w:rPr>
          <w:rFonts w:hint="eastAsia"/>
          <w:color w:val="auto"/>
          <w:sz w:val="24"/>
          <w:szCs w:val="20"/>
          <w:lang w:val="en-US" w:eastAsia="zh-CN"/>
        </w:rPr>
        <w:t>元（大写：</w:t>
      </w:r>
      <w:r>
        <w:rPr>
          <w:rFonts w:hint="eastAsia"/>
          <w:color w:val="auto"/>
          <w:sz w:val="24"/>
          <w:szCs w:val="20"/>
          <w:u w:val="single"/>
          <w:lang w:val="en-US" w:eastAsia="zh-CN"/>
        </w:rPr>
        <w:t xml:space="preserve">                  </w:t>
      </w:r>
      <w:r>
        <w:rPr>
          <w:rFonts w:hint="eastAsia"/>
          <w:color w:val="auto"/>
          <w:sz w:val="24"/>
          <w:szCs w:val="20"/>
          <w:lang w:val="en-US" w:eastAsia="zh-CN"/>
        </w:rPr>
        <w:t>）。</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如我方中标：</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（l）我方承诺不得修改询价文件中合同任何内容（横线填充内容外），并与你方签订合同。</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（2）我方承诺在合同约定的期限内完成工作内容。</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（3）我方承诺按合同要求质保期内履行维修责任。</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我方在此声明，所递交的报价文件及有关资料内容完整、真实和准确。</w:t>
      </w:r>
    </w:p>
    <w:p>
      <w:pPr>
        <w:spacing w:line="360" w:lineRule="auto"/>
        <w:ind w:firstLine="470" w:firstLineChars="196"/>
        <w:outlineLvl w:val="9"/>
        <w:rPr>
          <w:rFonts w:hint="eastAsia"/>
          <w:color w:val="auto"/>
          <w:sz w:val="24"/>
          <w:szCs w:val="20"/>
          <w:lang w:val="en-US" w:eastAsia="zh-CN"/>
        </w:rPr>
      </w:pPr>
    </w:p>
    <w:p>
      <w:pPr>
        <w:spacing w:line="360" w:lineRule="auto"/>
        <w:ind w:firstLine="470" w:firstLineChars="196"/>
        <w:outlineLvl w:val="9"/>
        <w:rPr>
          <w:rFonts w:hint="eastAsia"/>
          <w:color w:val="auto"/>
          <w:sz w:val="24"/>
          <w:szCs w:val="20"/>
          <w:lang w:val="en-US" w:eastAsia="zh-CN"/>
        </w:rPr>
      </w:pPr>
    </w:p>
    <w:p>
      <w:pPr>
        <w:spacing w:line="360" w:lineRule="auto"/>
        <w:ind w:firstLine="470" w:firstLineChars="196"/>
        <w:outlineLvl w:val="9"/>
        <w:rPr>
          <w:rFonts w:hint="eastAsia"/>
          <w:color w:val="auto"/>
          <w:sz w:val="24"/>
          <w:szCs w:val="20"/>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70" w:firstLineChars="196"/>
        <w:jc w:val="center"/>
        <w:textAlignment w:val="auto"/>
        <w:outlineLvl w:val="9"/>
        <w:rPr>
          <w:rFonts w:hint="eastAsia"/>
          <w:color w:val="auto"/>
          <w:sz w:val="24"/>
          <w:szCs w:val="20"/>
          <w:lang w:val="en-US" w:eastAsia="zh-CN"/>
        </w:rPr>
      </w:pPr>
      <w:r>
        <w:rPr>
          <w:rFonts w:hint="eastAsia"/>
          <w:color w:val="auto"/>
          <w:sz w:val="24"/>
          <w:szCs w:val="20"/>
          <w:lang w:val="en-US" w:eastAsia="zh-CN"/>
        </w:rPr>
        <w:t xml:space="preserve">                  报价单位：（盖章）</w:t>
      </w:r>
    </w:p>
    <w:p>
      <w:pPr>
        <w:keepNext w:val="0"/>
        <w:keepLines w:val="0"/>
        <w:pageBreakBefore w:val="0"/>
        <w:widowControl w:val="0"/>
        <w:kinsoku/>
        <w:wordWrap/>
        <w:overflowPunct/>
        <w:topLinePunct w:val="0"/>
        <w:autoSpaceDE/>
        <w:autoSpaceDN/>
        <w:bidi w:val="0"/>
        <w:adjustRightInd/>
        <w:snapToGrid w:val="0"/>
        <w:spacing w:line="480" w:lineRule="auto"/>
        <w:ind w:firstLine="470" w:firstLineChars="196"/>
        <w:jc w:val="right"/>
        <w:textAlignment w:val="auto"/>
        <w:outlineLvl w:val="9"/>
        <w:rPr>
          <w:rFonts w:hint="eastAsia"/>
          <w:color w:val="auto"/>
          <w:sz w:val="24"/>
          <w:szCs w:val="20"/>
          <w:lang w:val="en-US" w:eastAsia="zh-CN"/>
        </w:rPr>
      </w:pPr>
      <w:r>
        <w:rPr>
          <w:rFonts w:hint="eastAsia"/>
          <w:color w:val="auto"/>
          <w:sz w:val="24"/>
          <w:szCs w:val="20"/>
          <w:lang w:val="en-US" w:eastAsia="zh-CN"/>
        </w:rPr>
        <w:t xml:space="preserve">  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480" w:lineRule="auto"/>
        <w:ind w:firstLine="4800" w:firstLineChars="2000"/>
        <w:jc w:val="both"/>
        <w:textAlignment w:val="auto"/>
        <w:outlineLvl w:val="9"/>
        <w:rPr>
          <w:rFonts w:hint="eastAsia"/>
          <w:color w:val="auto"/>
          <w:sz w:val="24"/>
          <w:szCs w:val="20"/>
          <w:lang w:val="en-US" w:eastAsia="zh-CN"/>
        </w:rPr>
      </w:pPr>
      <w:r>
        <w:rPr>
          <w:rFonts w:hint="eastAsia"/>
          <w:color w:val="auto"/>
          <w:sz w:val="24"/>
          <w:szCs w:val="20"/>
          <w:lang w:val="en-US" w:eastAsia="zh-CN"/>
        </w:rPr>
        <w:t>日期：______年_____月_____日</w:t>
      </w:r>
    </w:p>
    <w:p>
      <w:pPr>
        <w:numPr>
          <w:ilvl w:val="0"/>
          <w:numId w:val="0"/>
        </w:numPr>
        <w:outlineLvl w:val="9"/>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color w:val="auto"/>
          <w:sz w:val="28"/>
          <w:szCs w:val="28"/>
          <w:lang w:val="en-US" w:eastAsia="zh-CN"/>
        </w:rPr>
      </w:pPr>
      <w:r>
        <w:rPr>
          <w:rFonts w:hint="eastAsia"/>
          <w:b/>
          <w:bCs/>
          <w:color w:val="auto"/>
          <w:sz w:val="28"/>
          <w:szCs w:val="28"/>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auto"/>
          <w:sz w:val="28"/>
          <w:szCs w:val="28"/>
          <w:lang w:val="en-US" w:eastAsia="zh-CN"/>
        </w:rPr>
      </w:pPr>
      <w:r>
        <w:rPr>
          <w:rFonts w:hint="eastAsia" w:eastAsia="黑体"/>
          <w:color w:val="auto"/>
          <w:sz w:val="28"/>
          <w:szCs w:val="28"/>
          <w:lang w:val="en-US" w:eastAsia="zh-CN"/>
        </w:rPr>
        <w:t>合同书（填写下文充横线内容，其余内容不得修改，合同需乙方签字盖章，并加盖齐缝章，否则以无效报价处理。）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0"/>
        <w:rPr>
          <w:rFonts w:hint="eastAsia"/>
          <w:b/>
          <w:bCs/>
          <w:color w:val="auto"/>
          <w:sz w:val="36"/>
          <w:szCs w:val="36"/>
          <w:lang w:val="en-US" w:eastAsia="zh-CN"/>
        </w:rPr>
      </w:pPr>
      <w:r>
        <w:rPr>
          <w:rFonts w:hint="eastAsia"/>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center"/>
        <w:textAlignment w:val="auto"/>
        <w:outlineLvl w:val="0"/>
        <w:rPr>
          <w:rFonts w:hint="eastAsia"/>
          <w:b/>
          <w:bCs/>
          <w:color w:val="auto"/>
          <w:sz w:val="36"/>
          <w:szCs w:val="36"/>
          <w:lang w:val="en-US" w:eastAsia="zh-CN"/>
        </w:rPr>
      </w:pPr>
      <w:bookmarkStart w:id="2" w:name="_Toc28303"/>
      <w:r>
        <w:rPr>
          <w:rFonts w:hint="eastAsia"/>
          <w:b/>
          <w:bCs/>
          <w:color w:val="auto"/>
          <w:sz w:val="36"/>
          <w:szCs w:val="36"/>
          <w:lang w:val="en-US" w:eastAsia="zh-CN"/>
        </w:rPr>
        <w:t>门斗钢结构、生活水箱底座除锈油漆项目合同</w:t>
      </w:r>
      <w:bookmarkEnd w:id="2"/>
      <w:r>
        <w:rPr>
          <w:rFonts w:hint="eastAsia"/>
          <w:b/>
          <w:bCs/>
          <w:color w:val="auto"/>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甲方：</w:t>
      </w:r>
      <w:r>
        <w:rPr>
          <w:rFonts w:hint="eastAsia" w:ascii="宋体" w:hAnsi="宋体" w:eastAsia="宋体" w:cs="宋体"/>
          <w:b/>
          <w:bCs/>
          <w:color w:val="auto"/>
          <w:sz w:val="24"/>
          <w:szCs w:val="24"/>
          <w:u w:val="single"/>
          <w:lang w:eastAsia="zh-CN"/>
        </w:rPr>
        <w:t>凤阳县人民医院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rPr>
        <w:t>乙方：</w:t>
      </w:r>
      <w:r>
        <w:rPr>
          <w:rFonts w:hint="eastAsia" w:ascii="宋体" w:hAnsi="宋体" w:eastAsia="宋体" w:cs="宋体"/>
          <w:b/>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依据《中华人民共和国合同法》</w:t>
      </w:r>
      <w:r>
        <w:rPr>
          <w:rFonts w:hint="eastAsia" w:ascii="宋体" w:hAnsi="宋体" w:eastAsia="宋体" w:cs="宋体"/>
          <w:color w:val="auto"/>
          <w:sz w:val="24"/>
          <w:szCs w:val="24"/>
          <w:lang w:eastAsia="zh-CN"/>
        </w:rPr>
        <w:t>及其他有关法律、行政法规、行业标准等。在遵循平等、自愿、公平和诚实信用的原则下，</w:t>
      </w:r>
      <w:r>
        <w:rPr>
          <w:rFonts w:hint="eastAsia" w:ascii="宋体" w:hAnsi="宋体" w:eastAsia="宋体" w:cs="宋体"/>
          <w:color w:val="auto"/>
          <w:sz w:val="24"/>
          <w:szCs w:val="24"/>
        </w:rPr>
        <w:t>经双方协商</w:t>
      </w:r>
      <w:r>
        <w:rPr>
          <w:rFonts w:hint="eastAsia" w:ascii="宋体" w:hAnsi="宋体" w:eastAsia="宋体" w:cs="宋体"/>
          <w:color w:val="auto"/>
          <w:sz w:val="24"/>
          <w:szCs w:val="24"/>
          <w:lang w:eastAsia="zh-CN"/>
        </w:rPr>
        <w:t>一致订立本合同。</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项目名称：门斗钢结构、生活水箱底座除锈油漆项目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凤阳县人民医院全部建筑物钢结构门斗（垂直投影面积约600平米），生活水箱底座除锈油漆。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施工做法：钢构全部打磨除锈，刷钢结构防锈底漆2遍（第一遍防锈漆用汽油稀释，防锈漆与汽油比例1：2），面漆2遍，面漆颜色与医院原钢构油漆颜色一致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合同金额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合同金额</w:t>
      </w:r>
      <w:r>
        <w:rPr>
          <w:rFonts w:hint="eastAsia" w:ascii="宋体" w:hAnsi="宋体" w:eastAsia="宋体" w:cs="宋体"/>
          <w:color w:val="auto"/>
          <w:sz w:val="24"/>
          <w:szCs w:val="24"/>
          <w:lang w:eastAsia="zh-CN"/>
        </w:rPr>
        <w:t>人民币</w:t>
      </w:r>
      <w:r>
        <w:rPr>
          <w:rFonts w:hint="eastAsia" w:ascii="宋体" w:hAnsi="宋体" w:eastAsia="宋体" w:cs="宋体"/>
          <w:color w:val="auto"/>
          <w:sz w:val="24"/>
          <w:szCs w:val="24"/>
          <w:u w:val="single"/>
          <w:lang w:val="en-US" w:eastAsia="zh-CN"/>
        </w:rPr>
        <w:t xml:space="preserve">          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），（该项目为固定总价合同，合同范围金额不予调整，合同金额含：人工费、材料费、机械费、各项措施费、管理费、利润、规费、税金、卫生清扫等全部内容。）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施工要求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1、施工单位需具有承担相应工程内容的法定资质，并提供企业营业执照；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2、施工单位需自行配备安全工具做到安全、文明施工。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五、质量保证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1、达到国家相关质量标准。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2、工程质保期：1年。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3、因乙方材质及施工质量问题产生的安全事故，乙方同意由甲方选定专业检测机构对产品质量进行鉴定，并对鉴定结果不持异议。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、双方责任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1、乙方在施工过程中要服从甲方统一管理</w:t>
      </w:r>
      <w:r>
        <w:rPr>
          <w:rFonts w:hint="eastAsia" w:ascii="宋体" w:hAnsi="宋体" w:eastAsia="宋体" w:cs="宋体"/>
          <w:color w:val="auto"/>
          <w:sz w:val="24"/>
          <w:szCs w:val="24"/>
          <w:lang w:eastAsia="zh-CN"/>
        </w:rPr>
        <w:t>，施工建筑垃圾不得影响院区环境，且施工完毕立即清扫且不允许倾倒于甲方院区及院墙外四周。一经发现乙方应向甲方支付</w:t>
      </w:r>
      <w:r>
        <w:rPr>
          <w:rFonts w:hint="eastAsia" w:ascii="宋体" w:hAnsi="宋体" w:eastAsia="宋体" w:cs="宋体"/>
          <w:color w:val="auto"/>
          <w:sz w:val="24"/>
          <w:szCs w:val="24"/>
          <w:lang w:val="en-US" w:eastAsia="zh-CN"/>
        </w:rPr>
        <w:t>500元/次违约金，且甲方有权从工程款项中直接扣除；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技术负责人</w:t>
      </w:r>
      <w:r>
        <w:rPr>
          <w:rFonts w:hint="eastAsia" w:ascii="宋体" w:hAnsi="宋体" w:eastAsia="宋体" w:cs="宋体"/>
          <w:color w:val="auto"/>
          <w:sz w:val="24"/>
          <w:szCs w:val="24"/>
        </w:rPr>
        <w:t>对自己的工人进行技术交底，确保工程质量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、乙方施工人员进场时，必须带好安全用具，做到安全作业，文明施工，不得违章操作。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、乙方在施工过程中，必须由甲方验收合格后，方可进行下道工序施工</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在施工过程中</w:t>
      </w:r>
      <w:r>
        <w:rPr>
          <w:rFonts w:hint="eastAsia" w:ascii="宋体" w:hAnsi="宋体" w:eastAsia="宋体" w:cs="宋体"/>
          <w:color w:val="auto"/>
          <w:sz w:val="24"/>
          <w:szCs w:val="24"/>
        </w:rPr>
        <w:t>如出现人身伤亡或财产损失事故，由乙方承担全部责任及费用</w:t>
      </w:r>
      <w:r>
        <w:rPr>
          <w:rFonts w:hint="eastAsia" w:ascii="宋体" w:hAnsi="宋体" w:eastAsia="宋体" w:cs="宋体"/>
          <w:color w:val="auto"/>
          <w:sz w:val="24"/>
          <w:szCs w:val="24"/>
          <w:lang w:eastAsia="zh-CN"/>
        </w:rPr>
        <w:t>，如对甲方经营造成影响，乙方应承担一切责任；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为乙方提供施工电源，有权监督乙方施工进度和质量，</w:t>
      </w:r>
      <w:r>
        <w:rPr>
          <w:rFonts w:hint="eastAsia" w:ascii="宋体" w:hAnsi="宋体" w:eastAsia="宋体" w:cs="宋体"/>
          <w:color w:val="auto"/>
          <w:sz w:val="24"/>
          <w:szCs w:val="24"/>
        </w:rPr>
        <w:t>负责</w:t>
      </w:r>
      <w:r>
        <w:rPr>
          <w:rFonts w:hint="eastAsia" w:ascii="宋体" w:hAnsi="宋体" w:eastAsia="宋体" w:cs="宋体"/>
          <w:color w:val="auto"/>
          <w:sz w:val="24"/>
          <w:szCs w:val="24"/>
          <w:lang w:eastAsia="zh-CN"/>
        </w:rPr>
        <w:t>组织</w:t>
      </w:r>
      <w:r>
        <w:rPr>
          <w:rFonts w:hint="eastAsia" w:ascii="宋体" w:hAnsi="宋体" w:eastAsia="宋体" w:cs="宋体"/>
          <w:color w:val="auto"/>
          <w:sz w:val="24"/>
          <w:szCs w:val="24"/>
        </w:rPr>
        <w:t>工程的竣工验收工作。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验收</w:t>
      </w:r>
      <w:r>
        <w:rPr>
          <w:rFonts w:hint="eastAsia" w:ascii="宋体" w:hAnsi="宋体" w:eastAsia="宋体" w:cs="宋体"/>
          <w:color w:val="auto"/>
          <w:sz w:val="24"/>
          <w:szCs w:val="24"/>
        </w:rPr>
        <w:t>标准：按国家现行</w:t>
      </w:r>
      <w:r>
        <w:rPr>
          <w:rFonts w:hint="eastAsia" w:ascii="宋体" w:hAnsi="宋体" w:eastAsia="宋体" w:cs="宋体"/>
          <w:color w:val="auto"/>
          <w:sz w:val="24"/>
          <w:szCs w:val="24"/>
          <w:lang w:eastAsia="zh-CN"/>
        </w:rPr>
        <w:t>行业标准和施工质量保证进行验收；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、工程施工中所有施工工具由乙方自备，费用自理。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、工期期限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1、本工程的工期从</w:t>
      </w:r>
      <w:r>
        <w:rPr>
          <w:rFonts w:hint="eastAsia" w:ascii="宋体" w:hAnsi="宋体" w:eastAsia="宋体" w:cs="宋体"/>
          <w:color w:val="auto"/>
          <w:sz w:val="24"/>
          <w:szCs w:val="24"/>
          <w:lang w:eastAsia="zh-CN"/>
        </w:rPr>
        <w:t>合同签署之日起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20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eastAsia="zh-CN"/>
        </w:rPr>
        <w:t>日历天</w:t>
      </w:r>
      <w:r>
        <w:rPr>
          <w:rFonts w:hint="eastAsia" w:ascii="宋体" w:hAnsi="宋体" w:eastAsia="宋体" w:cs="宋体"/>
          <w:color w:val="auto"/>
          <w:sz w:val="24"/>
          <w:szCs w:val="24"/>
        </w:rPr>
        <w:t>内全部完成</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2、出现不可抗力情况，双方协商顺延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3、如乙方自合同签署</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5</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eastAsia="zh-CN"/>
        </w:rPr>
        <w:t>日内人员材料未进场，甲方可单方面解除合同，并可要求乙方支付合同总价的</w:t>
      </w:r>
      <w:r>
        <w:rPr>
          <w:rFonts w:hint="eastAsia" w:ascii="宋体" w:hAnsi="宋体" w:eastAsia="宋体" w:cs="宋体"/>
          <w:color w:val="auto"/>
          <w:sz w:val="24"/>
          <w:szCs w:val="24"/>
          <w:lang w:val="en-US" w:eastAsia="zh-CN"/>
        </w:rPr>
        <w:t>10%作为违约金；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4、乙方逾期完工，应向甲方支付违约金，违约金从工程款中扣除，按每逾期一日</w:t>
      </w:r>
      <w:r>
        <w:rPr>
          <w:rFonts w:hint="eastAsia" w:ascii="宋体" w:hAnsi="宋体" w:eastAsia="宋体" w:cs="宋体"/>
          <w:color w:val="auto"/>
          <w:sz w:val="24"/>
          <w:szCs w:val="24"/>
          <w:u w:val="single"/>
          <w:lang w:val="en-US" w:eastAsia="zh-CN"/>
        </w:rPr>
        <w:t>100元</w:t>
      </w:r>
      <w:r>
        <w:rPr>
          <w:rFonts w:hint="eastAsia" w:ascii="宋体" w:hAnsi="宋体" w:eastAsia="宋体" w:cs="宋体"/>
          <w:color w:val="auto"/>
          <w:sz w:val="24"/>
          <w:szCs w:val="24"/>
          <w:lang w:val="en-US" w:eastAsia="zh-CN"/>
        </w:rPr>
        <w:t>计收。如逾期超过</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 xml:space="preserve">0  </w:t>
      </w:r>
      <w:r>
        <w:rPr>
          <w:rFonts w:hint="eastAsia" w:ascii="宋体" w:hAnsi="宋体" w:eastAsia="宋体" w:cs="宋体"/>
          <w:color w:val="auto"/>
          <w:sz w:val="24"/>
          <w:szCs w:val="24"/>
          <w:lang w:eastAsia="zh-CN"/>
        </w:rPr>
        <w:t>日，甲方可单方面解除合同，并可要求乙方支付合同总价款的</w:t>
      </w:r>
      <w:r>
        <w:rPr>
          <w:rFonts w:hint="eastAsia" w:ascii="宋体" w:hAnsi="宋体" w:eastAsia="宋体" w:cs="宋体"/>
          <w:color w:val="auto"/>
          <w:sz w:val="24"/>
          <w:szCs w:val="24"/>
          <w:lang w:val="en-US" w:eastAsia="zh-CN"/>
        </w:rPr>
        <w:t>10%作为违约金，如给甲方造成的损失超过违约金，乙方应赔偿甲方的损失。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质保期内因乙方产品质量问题，乙方需在甲方通知（可书面、电话、网络传输等方式）后24小时到达现场，并于7日内维修完成，否则甲方有权直接委托第三方进行维修，所产生的一切费用由乙方承担，并有权从乙方剩余质保金中直接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八</w:t>
      </w:r>
      <w:r>
        <w:rPr>
          <w:rFonts w:hint="eastAsia" w:ascii="宋体" w:hAnsi="宋体" w:eastAsia="宋体" w:cs="宋体"/>
          <w:b/>
          <w:bCs/>
          <w:color w:val="auto"/>
          <w:sz w:val="24"/>
          <w:szCs w:val="24"/>
        </w:rPr>
        <w:t>、付款方式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工程验收合格</w:t>
      </w:r>
      <w:r>
        <w:rPr>
          <w:rFonts w:hint="eastAsia" w:ascii="宋体" w:hAnsi="宋体" w:eastAsia="宋体" w:cs="宋体"/>
          <w:color w:val="auto"/>
          <w:sz w:val="24"/>
          <w:szCs w:val="24"/>
          <w:lang w:eastAsia="zh-CN"/>
        </w:rPr>
        <w:t>后，</w:t>
      </w:r>
      <w:r>
        <w:rPr>
          <w:rFonts w:hint="eastAsia" w:ascii="宋体" w:hAnsi="宋体" w:eastAsia="宋体" w:cs="宋体"/>
          <w:color w:val="auto"/>
          <w:sz w:val="24"/>
          <w:szCs w:val="24"/>
          <w:lang w:val="en-US" w:eastAsia="zh-CN"/>
        </w:rPr>
        <w:t>由乙方开具发票，甲方20个工作日内支付合同金额的95%，扣5%质保金，质保期满后由乙方申请20个工作日内一次性付清（无息）。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、其</w:t>
      </w:r>
      <w:r>
        <w:rPr>
          <w:rFonts w:hint="eastAsia" w:ascii="宋体" w:hAnsi="宋体" w:eastAsia="宋体" w:cs="宋体"/>
          <w:b/>
          <w:bCs/>
          <w:color w:val="auto"/>
          <w:sz w:val="24"/>
          <w:szCs w:val="24"/>
          <w:lang w:eastAsia="zh-CN"/>
        </w:rPr>
        <w:t>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1、本合同签字</w:t>
      </w:r>
      <w:r>
        <w:rPr>
          <w:rFonts w:hint="eastAsia" w:ascii="宋体" w:hAnsi="宋体" w:eastAsia="宋体" w:cs="宋体"/>
          <w:color w:val="auto"/>
          <w:sz w:val="24"/>
          <w:szCs w:val="24"/>
          <w:lang w:eastAsia="zh-CN"/>
        </w:rPr>
        <w:t>并盖章</w:t>
      </w:r>
      <w:r>
        <w:rPr>
          <w:rFonts w:hint="eastAsia" w:ascii="宋体" w:hAnsi="宋体" w:eastAsia="宋体" w:cs="宋体"/>
          <w:color w:val="auto"/>
          <w:sz w:val="24"/>
          <w:szCs w:val="24"/>
        </w:rPr>
        <w:t>之日起即具有法律效力。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2、本合同未尽事宜，甲、乙双方协商解决。</w:t>
      </w:r>
      <w:r>
        <w:rPr>
          <w:rFonts w:hint="eastAsia" w:ascii="宋体" w:hAnsi="宋体" w:eastAsia="宋体" w:cs="宋体"/>
          <w:color w:val="auto"/>
          <w:sz w:val="24"/>
          <w:szCs w:val="24"/>
          <w:lang w:eastAsia="zh-CN"/>
        </w:rPr>
        <w:t>协商不成可提交甲方所在地司法部门解决。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、本合同一式肆份，甲、乙双方各执贰份。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甲方（签章）：                      乙方（签章）：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地址：凤阳县府城镇子顺路288号     地址：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日期：</w:t>
      </w:r>
    </w:p>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auto"/>
          <w:sz w:val="36"/>
          <w:szCs w:val="36"/>
          <w:lang w:eastAsia="zh-CN"/>
        </w:rPr>
      </w:pPr>
      <w:r>
        <w:rPr>
          <w:rFonts w:hint="eastAsia" w:ascii="宋体" w:hAnsi="宋体"/>
          <w:b/>
          <w:bCs w:val="0"/>
          <w:color w:val="auto"/>
          <w:sz w:val="36"/>
          <w:szCs w:val="36"/>
          <w:lang w:eastAsia="zh-CN"/>
        </w:rPr>
        <w:t>凤阳县人民医院门斗钢结构、生活水箱底座除锈油漆项目</w:t>
      </w:r>
    </w:p>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auto"/>
          <w:sz w:val="36"/>
          <w:szCs w:val="36"/>
          <w:lang w:eastAsia="zh-CN"/>
        </w:rPr>
      </w:pPr>
      <w:r>
        <w:rPr>
          <w:rFonts w:hint="eastAsia" w:ascii="宋体" w:hAnsi="宋体"/>
          <w:b/>
          <w:bCs w:val="0"/>
          <w:color w:val="auto"/>
          <w:sz w:val="36"/>
          <w:szCs w:val="36"/>
          <w:lang w:eastAsia="zh-CN"/>
        </w:rPr>
        <w:t>询价文件意见会签表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475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
                <w:bCs w:val="0"/>
                <w:color w:val="auto"/>
                <w:sz w:val="36"/>
                <w:szCs w:val="36"/>
                <w:lang w:eastAsia="zh-CN"/>
              </w:rPr>
            </w:pPr>
            <w:r>
              <w:rPr>
                <w:rFonts w:hint="eastAsia" w:ascii="宋体" w:hAnsi="宋体"/>
                <w:b/>
                <w:bCs w:val="0"/>
                <w:color w:val="auto"/>
                <w:sz w:val="36"/>
                <w:szCs w:val="36"/>
                <w:lang w:eastAsia="zh-CN"/>
              </w:rPr>
              <w:t>项目名称</w:t>
            </w:r>
          </w:p>
        </w:tc>
        <w:tc>
          <w:tcPr>
            <w:tcW w:w="4755" w:type="dxa"/>
            <w:vAlign w:val="center"/>
          </w:tcPr>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auto"/>
                <w:sz w:val="36"/>
                <w:szCs w:val="36"/>
                <w:lang w:eastAsia="zh-CN"/>
              </w:rPr>
            </w:pPr>
            <w:r>
              <w:rPr>
                <w:rFonts w:hint="eastAsia" w:ascii="宋体" w:hAnsi="宋体"/>
                <w:b/>
                <w:bCs w:val="0"/>
                <w:color w:val="auto"/>
                <w:sz w:val="36"/>
                <w:szCs w:val="36"/>
                <w:lang w:eastAsia="zh-CN"/>
              </w:rPr>
              <w:t>签发意见</w:t>
            </w:r>
          </w:p>
        </w:tc>
        <w:tc>
          <w:tcPr>
            <w:tcW w:w="2138" w:type="dxa"/>
            <w:vAlign w:val="center"/>
          </w:tcPr>
          <w:p>
            <w:pPr>
              <w:pStyle w:val="23"/>
              <w:jc w:val="center"/>
              <w:rPr>
                <w:rFonts w:hint="eastAsia"/>
                <w:b/>
                <w:bCs w:val="0"/>
                <w:color w:val="auto"/>
                <w:sz w:val="36"/>
                <w:szCs w:val="36"/>
                <w:lang w:eastAsia="zh-CN"/>
              </w:rPr>
            </w:pPr>
            <w:r>
              <w:rPr>
                <w:rFonts w:hint="eastAsia"/>
                <w:b/>
                <w:bCs w:val="0"/>
                <w:color w:val="auto"/>
                <w:sz w:val="36"/>
                <w:szCs w:val="36"/>
                <w:lang w:eastAsia="zh-CN"/>
              </w:rPr>
              <w:t>签发人</w:t>
            </w:r>
          </w:p>
          <w:p>
            <w:pPr>
              <w:pStyle w:val="23"/>
              <w:jc w:val="center"/>
              <w:rPr>
                <w:rFonts w:hint="eastAsia"/>
                <w:b/>
                <w:bCs w:val="0"/>
                <w:color w:val="auto"/>
                <w:sz w:val="36"/>
                <w:szCs w:val="36"/>
                <w:lang w:eastAsia="zh-CN"/>
              </w:rPr>
            </w:pPr>
            <w:r>
              <w:rPr>
                <w:rFonts w:hint="eastAsia"/>
                <w:b/>
                <w:bCs w:val="0"/>
                <w:color w:val="auto"/>
                <w:sz w:val="36"/>
                <w:szCs w:val="36"/>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auto"/>
                <w:sz w:val="36"/>
                <w:szCs w:val="36"/>
                <w:lang w:eastAsia="zh-CN"/>
              </w:rPr>
            </w:pPr>
            <w:r>
              <w:rPr>
                <w:rFonts w:hint="eastAsia" w:ascii="宋体" w:hAnsi="宋体"/>
                <w:bCs/>
                <w:color w:val="auto"/>
                <w:sz w:val="36"/>
                <w:szCs w:val="36"/>
                <w:lang w:eastAsia="zh-CN"/>
              </w:rPr>
              <w:t>总务科</w:t>
            </w:r>
          </w:p>
        </w:tc>
        <w:tc>
          <w:tcPr>
            <w:tcW w:w="4755" w:type="dxa"/>
            <w:vAlign w:val="center"/>
          </w:tcPr>
          <w:p>
            <w:pPr>
              <w:pStyle w:val="23"/>
              <w:jc w:val="center"/>
              <w:rPr>
                <w:rFonts w:hint="eastAsia" w:ascii="宋体" w:hAnsi="宋体"/>
                <w:bCs/>
                <w:color w:val="auto"/>
                <w:sz w:val="36"/>
                <w:szCs w:val="36"/>
                <w:lang w:eastAsia="zh-CN"/>
              </w:rPr>
            </w:pPr>
            <w:r>
              <w:rPr>
                <w:rFonts w:hint="eastAsia" w:ascii="宋体" w:hAnsi="宋体"/>
                <w:bCs/>
                <w:color w:val="auto"/>
                <w:sz w:val="36"/>
                <w:szCs w:val="36"/>
                <w:lang w:eastAsia="zh-CN"/>
              </w:rPr>
              <w:t>本询价文件内容已经审查，</w:t>
            </w:r>
          </w:p>
          <w:p>
            <w:pPr>
              <w:pStyle w:val="23"/>
              <w:jc w:val="center"/>
              <w:rPr>
                <w:rFonts w:hint="eastAsia" w:ascii="宋体" w:hAnsi="宋体"/>
                <w:bCs/>
                <w:color w:val="auto"/>
                <w:sz w:val="36"/>
                <w:szCs w:val="36"/>
                <w:lang w:eastAsia="zh-CN"/>
              </w:rPr>
            </w:pPr>
            <w:r>
              <w:rPr>
                <w:rFonts w:hint="eastAsia" w:ascii="宋体" w:hAnsi="宋体"/>
                <w:bCs/>
                <w:color w:val="auto"/>
                <w:sz w:val="36"/>
                <w:szCs w:val="36"/>
                <w:lang w:eastAsia="zh-CN"/>
              </w:rPr>
              <w:t>并同意。</w:t>
            </w:r>
          </w:p>
        </w:tc>
        <w:tc>
          <w:tcPr>
            <w:tcW w:w="2138" w:type="dxa"/>
            <w:vAlign w:val="center"/>
          </w:tcPr>
          <w:p>
            <w:pPr>
              <w:pStyle w:val="23"/>
              <w:jc w:val="center"/>
              <w:rPr>
                <w:rFonts w:hint="eastAsia"/>
                <w:bCs/>
                <w:color w:val="auto"/>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auto"/>
                <w:sz w:val="36"/>
                <w:szCs w:val="36"/>
                <w:lang w:eastAsia="zh-CN"/>
              </w:rPr>
            </w:pPr>
            <w:r>
              <w:rPr>
                <w:rFonts w:hint="eastAsia" w:ascii="宋体" w:hAnsi="宋体"/>
                <w:bCs/>
                <w:color w:val="auto"/>
                <w:sz w:val="36"/>
                <w:szCs w:val="36"/>
                <w:lang w:eastAsia="zh-CN"/>
              </w:rPr>
              <w:t>分管院长</w:t>
            </w:r>
          </w:p>
        </w:tc>
        <w:tc>
          <w:tcPr>
            <w:tcW w:w="4755" w:type="dxa"/>
            <w:vAlign w:val="center"/>
          </w:tcPr>
          <w:p>
            <w:pPr>
              <w:pStyle w:val="23"/>
              <w:jc w:val="center"/>
              <w:rPr>
                <w:rFonts w:hint="eastAsia" w:ascii="宋体" w:hAnsi="宋体"/>
                <w:bCs/>
                <w:color w:val="auto"/>
                <w:sz w:val="36"/>
                <w:szCs w:val="36"/>
                <w:lang w:eastAsia="zh-CN"/>
              </w:rPr>
            </w:pPr>
          </w:p>
        </w:tc>
        <w:tc>
          <w:tcPr>
            <w:tcW w:w="2138" w:type="dxa"/>
            <w:vAlign w:val="center"/>
          </w:tcPr>
          <w:p>
            <w:pPr>
              <w:pStyle w:val="23"/>
              <w:jc w:val="center"/>
              <w:rPr>
                <w:rFonts w:hint="eastAsia"/>
                <w:bCs/>
                <w:color w:val="auto"/>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auto"/>
                <w:sz w:val="36"/>
                <w:szCs w:val="36"/>
                <w:lang w:eastAsia="zh-CN"/>
              </w:rPr>
            </w:pPr>
            <w:r>
              <w:rPr>
                <w:rFonts w:hint="eastAsia" w:ascii="宋体" w:hAnsi="宋体"/>
                <w:bCs/>
                <w:color w:val="auto"/>
                <w:sz w:val="36"/>
                <w:szCs w:val="36"/>
                <w:lang w:eastAsia="zh-CN"/>
              </w:rPr>
              <w:t>院长</w:t>
            </w:r>
          </w:p>
        </w:tc>
        <w:tc>
          <w:tcPr>
            <w:tcW w:w="4755" w:type="dxa"/>
            <w:vAlign w:val="center"/>
          </w:tcPr>
          <w:p>
            <w:pPr>
              <w:pStyle w:val="23"/>
              <w:jc w:val="center"/>
              <w:rPr>
                <w:rFonts w:hint="eastAsia" w:ascii="宋体" w:hAnsi="宋体"/>
                <w:bCs/>
                <w:color w:val="auto"/>
                <w:sz w:val="36"/>
                <w:szCs w:val="36"/>
                <w:lang w:eastAsia="zh-CN"/>
              </w:rPr>
            </w:pPr>
          </w:p>
        </w:tc>
        <w:tc>
          <w:tcPr>
            <w:tcW w:w="2138" w:type="dxa"/>
            <w:vAlign w:val="center"/>
          </w:tcPr>
          <w:p>
            <w:pPr>
              <w:pStyle w:val="23"/>
              <w:jc w:val="center"/>
              <w:rPr>
                <w:rFonts w:hint="eastAsia"/>
                <w:bCs/>
                <w:color w:val="auto"/>
                <w:sz w:val="36"/>
                <w:szCs w:val="36"/>
                <w:lang w:eastAsia="zh-CN"/>
              </w:rPr>
            </w:pPr>
          </w:p>
        </w:tc>
      </w:tr>
    </w:tbl>
    <w:p>
      <w:pPr>
        <w:pStyle w:val="23"/>
        <w:spacing w:line="520" w:lineRule="exact"/>
        <w:jc w:val="center"/>
        <w:rPr>
          <w:rFonts w:hint="eastAsia" w:ascii="宋体" w:hAnsi="宋体"/>
          <w:b/>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F688B16F"/>
    <w:multiLevelType w:val="singleLevel"/>
    <w:tmpl w:val="F688B16F"/>
    <w:lvl w:ilvl="0" w:tentative="0">
      <w:start w:val="6"/>
      <w:numFmt w:val="chineseCounting"/>
      <w:suff w:val="nothing"/>
      <w:lvlText w:val="（%1）"/>
      <w:lvlJc w:val="left"/>
      <w:rPr>
        <w:rFonts w:hint="eastAsia"/>
      </w:rPr>
    </w:lvl>
  </w:abstractNum>
  <w:abstractNum w:abstractNumId="3">
    <w:nsid w:val="1B1342E6"/>
    <w:multiLevelType w:val="singleLevel"/>
    <w:tmpl w:val="1B1342E6"/>
    <w:lvl w:ilvl="0" w:tentative="0">
      <w:start w:val="1"/>
      <w:numFmt w:val="chineseCounting"/>
      <w:suff w:val="nothing"/>
      <w:lvlText w:val="%1、"/>
      <w:lvlJc w:val="left"/>
      <w:rPr>
        <w:rFonts w:hint="eastAsia"/>
      </w:rPr>
    </w:lvl>
  </w:abstractNum>
  <w:abstractNum w:abstractNumId="4">
    <w:nsid w:val="1FB78CBB"/>
    <w:multiLevelType w:val="singleLevel"/>
    <w:tmpl w:val="1FB78CBB"/>
    <w:lvl w:ilvl="0" w:tentative="0">
      <w:start w:val="1"/>
      <w:numFmt w:val="decimal"/>
      <w:suff w:val="nothing"/>
      <w:lvlText w:val="%1、"/>
      <w:lvlJc w:val="left"/>
    </w:lvl>
  </w:abstractNum>
  <w:abstractNum w:abstractNumId="5">
    <w:nsid w:val="595C31E1"/>
    <w:multiLevelType w:val="singleLevel"/>
    <w:tmpl w:val="595C31E1"/>
    <w:lvl w:ilvl="0" w:tentative="0">
      <w:start w:val="1"/>
      <w:numFmt w:val="chineseCounting"/>
      <w:suff w:val="nothing"/>
      <w:lvlText w:val="%1、"/>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43789B"/>
    <w:rsid w:val="00557CAA"/>
    <w:rsid w:val="008211CD"/>
    <w:rsid w:val="008C5126"/>
    <w:rsid w:val="00A94CDF"/>
    <w:rsid w:val="00EE572D"/>
    <w:rsid w:val="00EF2EBA"/>
    <w:rsid w:val="010B60BC"/>
    <w:rsid w:val="011543D0"/>
    <w:rsid w:val="022728CF"/>
    <w:rsid w:val="02432C09"/>
    <w:rsid w:val="024B4247"/>
    <w:rsid w:val="02730AD8"/>
    <w:rsid w:val="02F44F95"/>
    <w:rsid w:val="03CB473F"/>
    <w:rsid w:val="03E54BD9"/>
    <w:rsid w:val="044B077F"/>
    <w:rsid w:val="051E2461"/>
    <w:rsid w:val="057C2EEC"/>
    <w:rsid w:val="05D37809"/>
    <w:rsid w:val="06351365"/>
    <w:rsid w:val="06782F85"/>
    <w:rsid w:val="07085BBC"/>
    <w:rsid w:val="070A041A"/>
    <w:rsid w:val="07214EEB"/>
    <w:rsid w:val="0807508E"/>
    <w:rsid w:val="080E22BE"/>
    <w:rsid w:val="088B0BD7"/>
    <w:rsid w:val="090B2E4A"/>
    <w:rsid w:val="090B3459"/>
    <w:rsid w:val="092B6703"/>
    <w:rsid w:val="09910A8F"/>
    <w:rsid w:val="09CD6957"/>
    <w:rsid w:val="09D6500D"/>
    <w:rsid w:val="0A25096F"/>
    <w:rsid w:val="0A7C3454"/>
    <w:rsid w:val="0B66191B"/>
    <w:rsid w:val="0BB77861"/>
    <w:rsid w:val="0BEC23B5"/>
    <w:rsid w:val="0BF726EF"/>
    <w:rsid w:val="0C0E0553"/>
    <w:rsid w:val="0C265951"/>
    <w:rsid w:val="0C443E80"/>
    <w:rsid w:val="0D3A0CF5"/>
    <w:rsid w:val="0D8D4EC6"/>
    <w:rsid w:val="0DF640AC"/>
    <w:rsid w:val="0E3F7199"/>
    <w:rsid w:val="0E5864F4"/>
    <w:rsid w:val="0E854DAD"/>
    <w:rsid w:val="0F757447"/>
    <w:rsid w:val="0F8055D3"/>
    <w:rsid w:val="10001E30"/>
    <w:rsid w:val="109C40C5"/>
    <w:rsid w:val="10A1430B"/>
    <w:rsid w:val="10B20AB6"/>
    <w:rsid w:val="11833CAF"/>
    <w:rsid w:val="118734A6"/>
    <w:rsid w:val="11EE3418"/>
    <w:rsid w:val="12711C55"/>
    <w:rsid w:val="132F422F"/>
    <w:rsid w:val="13793E74"/>
    <w:rsid w:val="1386090E"/>
    <w:rsid w:val="13C51A06"/>
    <w:rsid w:val="14783425"/>
    <w:rsid w:val="148B7718"/>
    <w:rsid w:val="14A32ED5"/>
    <w:rsid w:val="1595155B"/>
    <w:rsid w:val="16576F8D"/>
    <w:rsid w:val="16AC3262"/>
    <w:rsid w:val="16CC6A6C"/>
    <w:rsid w:val="16CF6A09"/>
    <w:rsid w:val="16FD287A"/>
    <w:rsid w:val="1763216D"/>
    <w:rsid w:val="176B0A3D"/>
    <w:rsid w:val="17A73248"/>
    <w:rsid w:val="17F7595B"/>
    <w:rsid w:val="1815629D"/>
    <w:rsid w:val="18DF19D7"/>
    <w:rsid w:val="18F70AC7"/>
    <w:rsid w:val="191E7404"/>
    <w:rsid w:val="19B96767"/>
    <w:rsid w:val="19F00AB5"/>
    <w:rsid w:val="1AC306AE"/>
    <w:rsid w:val="1AC35C7E"/>
    <w:rsid w:val="1AE01B5A"/>
    <w:rsid w:val="1B067305"/>
    <w:rsid w:val="1BE00A27"/>
    <w:rsid w:val="1C0959A9"/>
    <w:rsid w:val="1C9427E9"/>
    <w:rsid w:val="1CB96768"/>
    <w:rsid w:val="1E274978"/>
    <w:rsid w:val="1E9670B9"/>
    <w:rsid w:val="1F501F20"/>
    <w:rsid w:val="202C71FF"/>
    <w:rsid w:val="203008A2"/>
    <w:rsid w:val="209D2DA3"/>
    <w:rsid w:val="20C03231"/>
    <w:rsid w:val="212C09C3"/>
    <w:rsid w:val="2195462D"/>
    <w:rsid w:val="21FC5592"/>
    <w:rsid w:val="220964C5"/>
    <w:rsid w:val="224B5545"/>
    <w:rsid w:val="225C4D1E"/>
    <w:rsid w:val="22A17F87"/>
    <w:rsid w:val="2390775D"/>
    <w:rsid w:val="23C54BC5"/>
    <w:rsid w:val="23D03F56"/>
    <w:rsid w:val="247313EC"/>
    <w:rsid w:val="24D5309D"/>
    <w:rsid w:val="250C2CC1"/>
    <w:rsid w:val="2534177D"/>
    <w:rsid w:val="25C94560"/>
    <w:rsid w:val="263F0C50"/>
    <w:rsid w:val="266330A9"/>
    <w:rsid w:val="26C05532"/>
    <w:rsid w:val="26F6019A"/>
    <w:rsid w:val="27B94B51"/>
    <w:rsid w:val="27E35D0F"/>
    <w:rsid w:val="28473AB9"/>
    <w:rsid w:val="29560F0C"/>
    <w:rsid w:val="2A401411"/>
    <w:rsid w:val="2A5A56BA"/>
    <w:rsid w:val="2AC63408"/>
    <w:rsid w:val="2B9311FA"/>
    <w:rsid w:val="2BB36B75"/>
    <w:rsid w:val="2BBD291E"/>
    <w:rsid w:val="2C8905C7"/>
    <w:rsid w:val="2D717713"/>
    <w:rsid w:val="2D780FF3"/>
    <w:rsid w:val="2E327362"/>
    <w:rsid w:val="2E332F59"/>
    <w:rsid w:val="2E8F0F47"/>
    <w:rsid w:val="2EED6D17"/>
    <w:rsid w:val="2FFD033A"/>
    <w:rsid w:val="30183130"/>
    <w:rsid w:val="303361AA"/>
    <w:rsid w:val="304D38E1"/>
    <w:rsid w:val="31EF65E3"/>
    <w:rsid w:val="32300BC5"/>
    <w:rsid w:val="3258083B"/>
    <w:rsid w:val="32E75C9F"/>
    <w:rsid w:val="32F442EA"/>
    <w:rsid w:val="32FA6F4A"/>
    <w:rsid w:val="33A8026D"/>
    <w:rsid w:val="33DC7073"/>
    <w:rsid w:val="33F37188"/>
    <w:rsid w:val="341905F9"/>
    <w:rsid w:val="346B0602"/>
    <w:rsid w:val="34C9700F"/>
    <w:rsid w:val="34EA72EE"/>
    <w:rsid w:val="35A2097D"/>
    <w:rsid w:val="362B7AA6"/>
    <w:rsid w:val="36F1090B"/>
    <w:rsid w:val="379A62FF"/>
    <w:rsid w:val="37E00A96"/>
    <w:rsid w:val="37F57036"/>
    <w:rsid w:val="38071579"/>
    <w:rsid w:val="380A073A"/>
    <w:rsid w:val="3829681A"/>
    <w:rsid w:val="384D6139"/>
    <w:rsid w:val="391B24C9"/>
    <w:rsid w:val="392B0754"/>
    <w:rsid w:val="399913BA"/>
    <w:rsid w:val="3AA52EFD"/>
    <w:rsid w:val="3AA620B1"/>
    <w:rsid w:val="3B854C4B"/>
    <w:rsid w:val="3B9C6A61"/>
    <w:rsid w:val="3BD571BB"/>
    <w:rsid w:val="3C2B054A"/>
    <w:rsid w:val="3D6B1D26"/>
    <w:rsid w:val="3D6F2DEC"/>
    <w:rsid w:val="3D7B1ABB"/>
    <w:rsid w:val="3E336492"/>
    <w:rsid w:val="3E637803"/>
    <w:rsid w:val="3EB477EC"/>
    <w:rsid w:val="3F0017BD"/>
    <w:rsid w:val="3F5B194E"/>
    <w:rsid w:val="3F732857"/>
    <w:rsid w:val="3FAC6412"/>
    <w:rsid w:val="3FF81309"/>
    <w:rsid w:val="40823B9B"/>
    <w:rsid w:val="40D24055"/>
    <w:rsid w:val="40F965FD"/>
    <w:rsid w:val="428F0B4C"/>
    <w:rsid w:val="43516399"/>
    <w:rsid w:val="43A7138B"/>
    <w:rsid w:val="4452033B"/>
    <w:rsid w:val="44745EB1"/>
    <w:rsid w:val="449A6351"/>
    <w:rsid w:val="44A81384"/>
    <w:rsid w:val="45107CDD"/>
    <w:rsid w:val="454D6889"/>
    <w:rsid w:val="45B577DE"/>
    <w:rsid w:val="45C83FAE"/>
    <w:rsid w:val="46D4250A"/>
    <w:rsid w:val="46DD6F0E"/>
    <w:rsid w:val="47DC7DD0"/>
    <w:rsid w:val="492F3BAC"/>
    <w:rsid w:val="493D1627"/>
    <w:rsid w:val="4944539D"/>
    <w:rsid w:val="499C635B"/>
    <w:rsid w:val="49DB7A29"/>
    <w:rsid w:val="49F928B2"/>
    <w:rsid w:val="4A84380D"/>
    <w:rsid w:val="4AB37C62"/>
    <w:rsid w:val="4B6508E7"/>
    <w:rsid w:val="4BED20E9"/>
    <w:rsid w:val="4C0F01FB"/>
    <w:rsid w:val="4C193CC2"/>
    <w:rsid w:val="4C5D2F51"/>
    <w:rsid w:val="4D7F52F7"/>
    <w:rsid w:val="4DAE476D"/>
    <w:rsid w:val="4DB84943"/>
    <w:rsid w:val="4DE90715"/>
    <w:rsid w:val="4EA86FBA"/>
    <w:rsid w:val="4EB07227"/>
    <w:rsid w:val="4EE35217"/>
    <w:rsid w:val="4F3927F3"/>
    <w:rsid w:val="4F502512"/>
    <w:rsid w:val="4F8C120B"/>
    <w:rsid w:val="4FA65B88"/>
    <w:rsid w:val="50844E39"/>
    <w:rsid w:val="50D46843"/>
    <w:rsid w:val="514D5AD1"/>
    <w:rsid w:val="519126C7"/>
    <w:rsid w:val="528916E7"/>
    <w:rsid w:val="52C02656"/>
    <w:rsid w:val="52C82E44"/>
    <w:rsid w:val="538E0681"/>
    <w:rsid w:val="53FA3FCD"/>
    <w:rsid w:val="54044AAF"/>
    <w:rsid w:val="542A043D"/>
    <w:rsid w:val="550305FB"/>
    <w:rsid w:val="570026BA"/>
    <w:rsid w:val="58654AB6"/>
    <w:rsid w:val="589B16F9"/>
    <w:rsid w:val="58D1707F"/>
    <w:rsid w:val="59BE78FC"/>
    <w:rsid w:val="5A3E0408"/>
    <w:rsid w:val="5A7B43A4"/>
    <w:rsid w:val="5AA101DA"/>
    <w:rsid w:val="5AB951F9"/>
    <w:rsid w:val="5ADC49FA"/>
    <w:rsid w:val="5AF2009D"/>
    <w:rsid w:val="5B2D40BF"/>
    <w:rsid w:val="5B7803D0"/>
    <w:rsid w:val="5C0B7F20"/>
    <w:rsid w:val="5C3C70DE"/>
    <w:rsid w:val="5CC55AC4"/>
    <w:rsid w:val="5DE5442D"/>
    <w:rsid w:val="5E0D5AD9"/>
    <w:rsid w:val="5EAE7918"/>
    <w:rsid w:val="5EB4000A"/>
    <w:rsid w:val="5EC53BB1"/>
    <w:rsid w:val="5FBF621C"/>
    <w:rsid w:val="5FDA2BC3"/>
    <w:rsid w:val="5FF52FD6"/>
    <w:rsid w:val="5FF647D1"/>
    <w:rsid w:val="600D14B2"/>
    <w:rsid w:val="6114741D"/>
    <w:rsid w:val="61345D16"/>
    <w:rsid w:val="615A492B"/>
    <w:rsid w:val="61AF0302"/>
    <w:rsid w:val="62C156F5"/>
    <w:rsid w:val="62D54125"/>
    <w:rsid w:val="63475A05"/>
    <w:rsid w:val="63E455DF"/>
    <w:rsid w:val="64335FD2"/>
    <w:rsid w:val="64AD520D"/>
    <w:rsid w:val="64B74B5D"/>
    <w:rsid w:val="652020A6"/>
    <w:rsid w:val="657B211B"/>
    <w:rsid w:val="66015E3E"/>
    <w:rsid w:val="669A3305"/>
    <w:rsid w:val="66B36B6D"/>
    <w:rsid w:val="6709368A"/>
    <w:rsid w:val="692741FA"/>
    <w:rsid w:val="6A1C17F2"/>
    <w:rsid w:val="6AD63AA7"/>
    <w:rsid w:val="6B152A96"/>
    <w:rsid w:val="6B3B7817"/>
    <w:rsid w:val="6B6C3CA9"/>
    <w:rsid w:val="6B786594"/>
    <w:rsid w:val="6B7D183D"/>
    <w:rsid w:val="6C044476"/>
    <w:rsid w:val="6C5A0BE9"/>
    <w:rsid w:val="6C8A2474"/>
    <w:rsid w:val="6CF469CD"/>
    <w:rsid w:val="6D0B036C"/>
    <w:rsid w:val="6D0F7832"/>
    <w:rsid w:val="6D6F6A47"/>
    <w:rsid w:val="6DD824C6"/>
    <w:rsid w:val="6DE36471"/>
    <w:rsid w:val="6F4636B4"/>
    <w:rsid w:val="6F7E3AB2"/>
    <w:rsid w:val="6FB87FC8"/>
    <w:rsid w:val="703C2BEF"/>
    <w:rsid w:val="704003AE"/>
    <w:rsid w:val="705E7F2D"/>
    <w:rsid w:val="71432456"/>
    <w:rsid w:val="71EA2599"/>
    <w:rsid w:val="72C1122D"/>
    <w:rsid w:val="72D61DB3"/>
    <w:rsid w:val="72D963A9"/>
    <w:rsid w:val="73645158"/>
    <w:rsid w:val="73915936"/>
    <w:rsid w:val="739B7408"/>
    <w:rsid w:val="73A03B22"/>
    <w:rsid w:val="73A87F49"/>
    <w:rsid w:val="73AB33AF"/>
    <w:rsid w:val="73CB10CB"/>
    <w:rsid w:val="745A5559"/>
    <w:rsid w:val="759B4C36"/>
    <w:rsid w:val="75B40A00"/>
    <w:rsid w:val="75CD243E"/>
    <w:rsid w:val="761C559E"/>
    <w:rsid w:val="766714C4"/>
    <w:rsid w:val="76A93654"/>
    <w:rsid w:val="76C70292"/>
    <w:rsid w:val="76E030E1"/>
    <w:rsid w:val="772A7CF8"/>
    <w:rsid w:val="77571469"/>
    <w:rsid w:val="7832316B"/>
    <w:rsid w:val="794C1679"/>
    <w:rsid w:val="7971687C"/>
    <w:rsid w:val="79FA29BB"/>
    <w:rsid w:val="7A2F7E31"/>
    <w:rsid w:val="7A874A73"/>
    <w:rsid w:val="7A925AE4"/>
    <w:rsid w:val="7B146263"/>
    <w:rsid w:val="7B6309E7"/>
    <w:rsid w:val="7C3F4AB0"/>
    <w:rsid w:val="7C5C4F77"/>
    <w:rsid w:val="7D1E3135"/>
    <w:rsid w:val="7D250D11"/>
    <w:rsid w:val="7E492F90"/>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font01"/>
    <w:basedOn w:val="11"/>
    <w:qFormat/>
    <w:uiPriority w:val="0"/>
    <w:rPr>
      <w:rFonts w:hint="eastAsia" w:ascii="宋体" w:hAnsi="宋体" w:eastAsia="宋体" w:cs="宋体"/>
      <w:color w:val="000000"/>
      <w:sz w:val="28"/>
      <w:szCs w:val="28"/>
      <w:u w:val="none"/>
      <w:vertAlign w:val="superscript"/>
    </w:rPr>
  </w:style>
  <w:style w:type="character" w:customStyle="1" w:styleId="25">
    <w:name w:val="font1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64</TotalTime>
  <ScaleCrop>false</ScaleCrop>
  <LinksUpToDate>false</LinksUpToDate>
  <CharactersWithSpaces>599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2019-04-28T01:15:03Z</cp:lastPrinted>
  <dcterms:modified xsi:type="dcterms:W3CDTF">2019-04-28T01:37:29Z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